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145B2255" w14:textId="77777777" w:rsidR="00A34037" w:rsidRDefault="00A34037" w:rsidP="00E00BB5">
          <w:pPr>
            <w:rPr>
              <w:rFonts w:asciiTheme="majorHAnsi" w:eastAsiaTheme="majorEastAsia" w:hAnsiTheme="majorHAnsi" w:cstheme="majorBidi"/>
              <w:bCs/>
              <w:color w:val="2F5773" w:themeColor="text2"/>
              <w:sz w:val="12"/>
              <w:szCs w:val="22"/>
              <w:lang w:val="en-US"/>
            </w:rPr>
          </w:pPr>
        </w:p>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A34037" w:rsidRPr="008C64DC" w14:paraId="5C2410C8" w14:textId="77777777" w:rsidTr="00A1759F">
            <w:tc>
              <w:tcPr>
                <w:tcW w:w="3510" w:type="dxa"/>
              </w:tcPr>
              <w:p w14:paraId="0740CDCE" w14:textId="55B1E20C" w:rsidR="00A34037" w:rsidRPr="008C64DC" w:rsidRDefault="008E40CB" w:rsidP="00010908">
                <w:r>
                  <w:t>JC</w:t>
                </w:r>
                <w:r w:rsidR="00C06681">
                  <w:t xml:space="preserve"> 2018 </w:t>
                </w:r>
                <w:r w:rsidR="00010908">
                  <w:t>50</w:t>
                </w:r>
              </w:p>
            </w:tc>
          </w:tr>
          <w:tr w:rsidR="00C06681" w:rsidRPr="008C64DC" w14:paraId="3D3FB0B5" w14:textId="77777777" w:rsidTr="00A1759F">
            <w:tc>
              <w:tcPr>
                <w:tcW w:w="3510" w:type="dxa"/>
              </w:tcPr>
              <w:p w14:paraId="6EA4A44B" w14:textId="78FCE2B1" w:rsidR="00C06681" w:rsidRDefault="008E40CB" w:rsidP="00A1759F">
                <w:proofErr w:type="spellStart"/>
                <w:r>
                  <w:t>dd</w:t>
                </w:r>
                <w:proofErr w:type="spellEnd"/>
                <w:r>
                  <w:t>/mm/</w:t>
                </w:r>
                <w:proofErr w:type="spellStart"/>
                <w:r>
                  <w:t>yyyy</w:t>
                </w:r>
                <w:proofErr w:type="spellEnd"/>
              </w:p>
            </w:tc>
          </w:tr>
          <w:tr w:rsidR="00A34037" w:rsidRPr="008C64DC" w14:paraId="5031E4B0" w14:textId="77777777" w:rsidTr="00A1759F">
            <w:tc>
              <w:tcPr>
                <w:tcW w:w="3510" w:type="dxa"/>
              </w:tcPr>
              <w:p w14:paraId="4F6AD31D" w14:textId="77777777" w:rsidR="00A34037" w:rsidRPr="006750F8" w:rsidDel="00A3727A" w:rsidRDefault="00C06681" w:rsidP="00A1759F">
                <w:r>
                  <w:t>EBA Regular Use</w:t>
                </w:r>
              </w:p>
            </w:tc>
          </w:tr>
        </w:tbl>
        <w:p w14:paraId="251F1605" w14:textId="77777777" w:rsidR="00E00BB5" w:rsidRDefault="00E00BB5" w:rsidP="00E00BB5">
          <w:pPr>
            <w:rPr>
              <w:rFonts w:asciiTheme="majorHAnsi" w:eastAsiaTheme="majorEastAsia" w:hAnsiTheme="majorHAnsi" w:cstheme="majorBidi"/>
              <w:bCs/>
              <w:color w:val="2F5773" w:themeColor="text2"/>
              <w:sz w:val="12"/>
              <w:szCs w:val="22"/>
              <w:lang w:val="en-US"/>
            </w:rPr>
          </w:pPr>
        </w:p>
        <w:p w14:paraId="349C8EBD" w14:textId="77777777" w:rsidR="00A34037" w:rsidRPr="008C64DC" w:rsidRDefault="00A34037" w:rsidP="00E00BB5"/>
        <w:p w14:paraId="751CC917" w14:textId="77777777" w:rsidR="00E00BB5" w:rsidRPr="008C64DC" w:rsidRDefault="00A34037" w:rsidP="00E00BB5">
          <w:pPr>
            <w:pStyle w:val="Titlelevel1"/>
            <w:rPr>
              <w:lang w:val="en-GB"/>
            </w:rPr>
          </w:pPr>
          <w:r>
            <w:rPr>
              <w:lang w:val="en-GB"/>
            </w:rPr>
            <w:t xml:space="preserve">Amended Draft </w:t>
          </w:r>
          <w:r w:rsidR="004E160A" w:rsidRPr="004E160A">
            <w:rPr>
              <w:lang w:val="en-GB"/>
            </w:rPr>
            <w:t xml:space="preserve">Mapping of </w:t>
          </w:r>
          <w:r w:rsidR="00386BEF">
            <w:rPr>
              <w:lang w:val="en-GB"/>
            </w:rPr>
            <w:t xml:space="preserve">Moody’s Investors Service </w:t>
          </w:r>
          <w:r w:rsidR="004E160A" w:rsidRPr="004E160A">
            <w:rPr>
              <w:lang w:val="en-GB"/>
            </w:rPr>
            <w:t xml:space="preserve">credit assessments </w:t>
          </w:r>
          <w:r w:rsidR="006100D9">
            <w:rPr>
              <w:lang w:val="en-GB"/>
            </w:rPr>
            <w:t>u</w:t>
          </w:r>
          <w:r w:rsidR="004E160A" w:rsidRPr="004E160A">
            <w:rPr>
              <w:lang w:val="en-GB"/>
            </w:rPr>
            <w:t>nder the Standardised Approach</w:t>
          </w:r>
          <w:r w:rsidR="00E00BB5" w:rsidRPr="008C64DC">
            <w:rPr>
              <w:lang w:val="en-GB"/>
            </w:rPr>
            <w:t xml:space="preserve"> </w:t>
          </w:r>
        </w:p>
        <w:p w14:paraId="6C5B6ECA" w14:textId="77777777" w:rsidR="00D63A88" w:rsidRDefault="00D63A88" w:rsidP="004D505E">
          <w:pPr>
            <w:pStyle w:val="Numberedtitlelevel2"/>
            <w:numPr>
              <w:ilvl w:val="0"/>
              <w:numId w:val="31"/>
            </w:numPr>
            <w:ind w:left="357" w:hanging="357"/>
            <w:outlineLvl w:val="0"/>
          </w:pPr>
          <w:r>
            <w:t>Executive summary</w:t>
          </w:r>
        </w:p>
        <w:p w14:paraId="0AB629E8" w14:textId="77777777" w:rsidR="00D63A88" w:rsidRDefault="00D63A88" w:rsidP="004D505E">
          <w:pPr>
            <w:pStyle w:val="numberedparagraph"/>
            <w:numPr>
              <w:ilvl w:val="0"/>
              <w:numId w:val="8"/>
            </w:numPr>
            <w:tabs>
              <w:tab w:val="clear" w:pos="426"/>
              <w:tab w:val="num" w:pos="284"/>
            </w:tabs>
            <w:ind w:left="284"/>
          </w:pPr>
          <w:r w:rsidRPr="00540BB7">
            <w:t xml:space="preserve">This report </w:t>
          </w:r>
          <w:r>
            <w:t xml:space="preserve">describes the mapping exercise carried out by </w:t>
          </w:r>
          <w:r w:rsidRPr="00540BB7">
            <w:t xml:space="preserve">the </w:t>
          </w:r>
          <w:r w:rsidR="00873D40">
            <w:t xml:space="preserve">Joint Committee </w:t>
          </w:r>
          <w:r w:rsidR="00A34037">
            <w:t xml:space="preserve"> (JC) </w:t>
          </w:r>
          <w:r>
            <w:t xml:space="preserve">to </w:t>
          </w:r>
          <w:r w:rsidR="00A34037">
            <w:t>propose an amended</w:t>
          </w:r>
          <w:r w:rsidR="00A34037" w:rsidRPr="00AC59E0">
            <w:t xml:space="preserve"> </w:t>
          </w:r>
          <w:r w:rsidR="00873D40">
            <w:t>‘</w:t>
          </w:r>
          <w:r>
            <w:t>mapping</w:t>
          </w:r>
          <w:r w:rsidR="00873D40">
            <w:t>’</w:t>
          </w:r>
          <w:r w:rsidR="00873D40" w:rsidRPr="004E0D95">
            <w:rPr>
              <w:rStyle w:val="FootnoteReference"/>
            </w:rPr>
            <w:footnoteReference w:id="2"/>
          </w:r>
          <w:r w:rsidRPr="004D505E">
            <w:rPr>
              <w:rStyle w:val="FootnoteReference"/>
            </w:rPr>
            <w:t xml:space="preserve"> </w:t>
          </w:r>
          <w:r w:rsidR="00A34037">
            <w:t xml:space="preserve">report </w:t>
          </w:r>
          <w:r>
            <w:t xml:space="preserve">of the credit assessments of </w:t>
          </w:r>
          <w:r w:rsidR="00386BEF">
            <w:t xml:space="preserve">Moody’s Investors </w:t>
          </w:r>
          <w:r w:rsidR="00386BEF" w:rsidRPr="001B1E45">
            <w:t>Service</w:t>
          </w:r>
          <w:r w:rsidRPr="008E6F33">
            <w:t xml:space="preserve"> (</w:t>
          </w:r>
          <w:r w:rsidR="00386BEF" w:rsidRPr="00881C74">
            <w:t>Moody’s</w:t>
          </w:r>
          <w:r w:rsidRPr="00881C74">
            <w:t>)</w:t>
          </w:r>
          <w:r w:rsidR="00A34037">
            <w:t>, with respect to the version published on 11 November 2015</w:t>
          </w:r>
          <w:r w:rsidR="00A34037" w:rsidRPr="005B325F">
            <w:t>.</w:t>
          </w:r>
          <w:r w:rsidR="00422C04">
            <w:t xml:space="preserve"> The resulting mapping tables have remained unchanged with respect to the afore-mentioned version.</w:t>
          </w:r>
        </w:p>
        <w:p w14:paraId="097259C3" w14:textId="77777777" w:rsidR="00471DC8" w:rsidRDefault="00471DC8" w:rsidP="004D505E">
          <w:pPr>
            <w:pStyle w:val="numberedparagraph"/>
            <w:numPr>
              <w:ilvl w:val="0"/>
              <w:numId w:val="8"/>
            </w:numPr>
            <w:tabs>
              <w:tab w:val="clear" w:pos="426"/>
              <w:tab w:val="num" w:pos="284"/>
            </w:tabs>
            <w:ind w:left="284"/>
          </w:pPr>
          <w:proofErr w:type="gramStart"/>
          <w:r w:rsidRPr="00471DC8">
            <w:t xml:space="preserve">The methodology applied to produce the mapping is the one specified in the </w:t>
          </w:r>
          <w:r w:rsidR="00A34037" w:rsidRPr="00227F6D">
            <w:t>Commission Implementing Regulation (EU) 2016/1799 of 7 October 2016 (the Implementing Regulation)</w:t>
          </w:r>
          <w:r w:rsidR="00A34037" w:rsidRPr="001C045D">
            <w:rPr>
              <w:rStyle w:val="FootnoteReference"/>
            </w:rPr>
            <w:t xml:space="preserve"> </w:t>
          </w:r>
          <w:r w:rsidR="00A34037" w:rsidRPr="001C045D">
            <w:rPr>
              <w:rStyle w:val="FootnoteReference"/>
            </w:rPr>
            <w:footnoteReference w:id="3"/>
          </w:r>
          <w:r w:rsidR="00A34037"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00A34037" w:rsidRPr="001C045D">
            <w:t xml:space="preserve"> </w:t>
          </w:r>
          <w:r w:rsidRPr="00471DC8">
            <w:t>(Capital Requirements Regulation – CRR).</w:t>
          </w:r>
          <w:proofErr w:type="gramEnd"/>
          <w:r w:rsidRPr="00471DC8">
            <w:t xml:space="preserve"> </w:t>
          </w:r>
          <w:r w:rsidR="00A34037">
            <w:t>This</w:t>
          </w:r>
          <w:r w:rsidR="00A34037" w:rsidRPr="00F55A52">
            <w:t xml:space="preserve"> </w:t>
          </w:r>
          <w:r w:rsidR="00A34037" w:rsidRPr="006839C8">
            <w:t>I</w:t>
          </w:r>
          <w:r w:rsidR="00A34037">
            <w:t>mplementing</w:t>
          </w:r>
          <w:r w:rsidR="00A34037" w:rsidRPr="006839C8">
            <w:t xml:space="preserve"> </w:t>
          </w:r>
          <w:r w:rsidR="00A34037">
            <w:t xml:space="preserve">Regulation </w:t>
          </w:r>
          <w:r w:rsidRPr="00471DC8">
            <w:t>employ</w:t>
          </w:r>
          <w:r w:rsidR="00A34037">
            <w:t>s</w:t>
          </w:r>
          <w:r w:rsidRPr="00471DC8">
            <w:t xml:space="preserve"> a combination of the provisions laid down in Article 136(2) of </w:t>
          </w:r>
          <w:r w:rsidR="00A34037">
            <w:t>the CRR</w:t>
          </w:r>
          <w:r w:rsidRPr="00471DC8">
            <w:t>.</w:t>
          </w:r>
        </w:p>
        <w:p w14:paraId="02EA5553" w14:textId="77777777" w:rsidR="00A34037" w:rsidRDefault="00A34037" w:rsidP="00A34037">
          <w:pPr>
            <w:pStyle w:val="numberedparagraph"/>
            <w:numPr>
              <w:ilvl w:val="0"/>
              <w:numId w:val="8"/>
            </w:numPr>
            <w:tabs>
              <w:tab w:val="clear" w:pos="426"/>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9C01A0">
            <w:t xml:space="preserve">a number of new credit rating types </w:t>
          </w:r>
          <w:proofErr w:type="gramStart"/>
          <w:r w:rsidR="009C01A0">
            <w:t>are reported</w:t>
          </w:r>
          <w:proofErr w:type="gramEnd"/>
          <w:r w:rsidR="009C01A0">
            <w:t xml:space="preserve"> </w:t>
          </w:r>
          <w:r w:rsidR="009C01A0" w:rsidRPr="00017E03">
            <w:t>and the bond fund rating scale is requested to be removed</w:t>
          </w:r>
          <w:r w:rsidR="00D16391" w:rsidRPr="00D16391">
            <w:t>,</w:t>
          </w:r>
          <w:r w:rsidR="00D16391">
            <w:t xml:space="preserve"> as this credit assessment type is not considered as a valid credit rating under the </w:t>
          </w:r>
          <w:r w:rsidR="00D16391" w:rsidRPr="00540BB7">
            <w:t xml:space="preserve">Regulation (EC) No </w:t>
          </w:r>
          <w:r w:rsidR="00D16391" w:rsidRPr="00F815E0">
            <w:t>1060</w:t>
          </w:r>
          <w:r w:rsidR="00D16391" w:rsidRPr="00540BB7">
            <w:t>/2009 (Credit Rating Agencies Regulation - CRA)</w:t>
          </w:r>
          <w:r>
            <w:rPr>
              <w:lang w:val="en-GB"/>
            </w:rPr>
            <w:t>.</w:t>
          </w:r>
        </w:p>
        <w:p w14:paraId="72D80F91" w14:textId="77777777" w:rsidR="00DA5265" w:rsidRDefault="00DA5265" w:rsidP="004D505E">
          <w:pPr>
            <w:pStyle w:val="numberedparagraph"/>
            <w:numPr>
              <w:ilvl w:val="0"/>
              <w:numId w:val="8"/>
            </w:numPr>
            <w:tabs>
              <w:tab w:val="clear" w:pos="426"/>
              <w:tab w:val="num" w:pos="284"/>
            </w:tabs>
            <w:ind w:left="284"/>
          </w:pPr>
          <w:proofErr w:type="gramStart"/>
          <w:r w:rsidRPr="00540BB7">
            <w:t>The mapping</w:t>
          </w:r>
          <w:r>
            <w:t xml:space="preserve"> neither constitutes</w:t>
          </w:r>
          <w:r w:rsidRPr="00540BB7">
            <w:t xml:space="preserve"> the one which ESMA shall report on in accordance with Article 21(4b) of Regulation (EC) No </w:t>
          </w:r>
          <w:r w:rsidRPr="00F815E0">
            <w:t>1060</w:t>
          </w:r>
          <w:r w:rsidRPr="00540BB7">
            <w:t xml:space="preserve">/2009 (Credit Rating Agencies Regulation - CRA) with the </w:t>
          </w:r>
          <w:r w:rsidRPr="00540BB7">
            <w:lastRenderedPageBreak/>
            <w:t>objective of allowing investors to easily compare all credit ratings that exist with regard to a specific rated entity</w:t>
          </w:r>
          <w:r w:rsidR="00CB66B4">
            <w:rPr>
              <w:rStyle w:val="FootnoteReference"/>
            </w:rPr>
            <w:footnoteReference w:id="4"/>
          </w:r>
          <w:r w:rsidRPr="00540BB7">
            <w:t xml:space="preserve"> nor should be understood as a comparison of the rating methodologies of </w:t>
          </w:r>
          <w:r w:rsidR="00386BEF">
            <w:t>Moody</w:t>
          </w:r>
          <w:r>
            <w:t xml:space="preserve">’s </w:t>
          </w:r>
          <w:r w:rsidRPr="00540BB7">
            <w:t>with those of other ECAIs.</w:t>
          </w:r>
          <w:proofErr w:type="gramEnd"/>
          <w:r w:rsidRPr="00540BB7">
            <w:t xml:space="preserve"> This mapping should however be interpreted as the correspondence of the rating categories of </w:t>
          </w:r>
          <w:r w:rsidR="00386BEF">
            <w:t>Moody</w:t>
          </w:r>
          <w:r w:rsidRPr="00540BB7">
            <w:t xml:space="preserve">’s with a regulatory scale which has been defined for prudential purposes. </w:t>
          </w:r>
        </w:p>
        <w:p w14:paraId="65DA1347" w14:textId="77777777" w:rsidR="009C01A0" w:rsidRDefault="009C01A0" w:rsidP="009C01A0">
          <w:pPr>
            <w:pStyle w:val="numberedparagraph"/>
            <w:numPr>
              <w:ilvl w:val="0"/>
              <w:numId w:val="8"/>
            </w:numPr>
            <w:tabs>
              <w:tab w:val="clear" w:pos="426"/>
              <w:tab w:val="num" w:pos="284"/>
            </w:tabs>
            <w:ind w:left="284"/>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14:paraId="7A228765" w14:textId="77777777" w:rsidR="00F63641" w:rsidRDefault="00F63641" w:rsidP="004D505E">
          <w:pPr>
            <w:pStyle w:val="numberedparagraph"/>
            <w:numPr>
              <w:ilvl w:val="0"/>
              <w:numId w:val="8"/>
            </w:numPr>
            <w:tabs>
              <w:tab w:val="clear" w:pos="426"/>
              <w:tab w:val="num" w:pos="284"/>
            </w:tabs>
            <w:ind w:left="284"/>
          </w:pPr>
          <w:r>
            <w:t>The</w:t>
          </w:r>
          <w:r w:rsidR="00471DC8">
            <w:t xml:space="preserve"> resulting mapping tables have been specified in Annex III of the </w:t>
          </w:r>
          <w:r w:rsidR="009C01A0">
            <w:t xml:space="preserve">revised draft </w:t>
          </w:r>
          <w:proofErr w:type="gramStart"/>
          <w:r w:rsidR="009C01A0">
            <w:t>ITS</w:t>
          </w:r>
          <w:proofErr w:type="gramEnd"/>
          <w:r w:rsidR="00471DC8">
            <w:t xml:space="preserve"> on the mapping of ECAIs’ credit assessments under Article 136(1) and (3) of Regulation (EU) No 575/2013. </w:t>
          </w:r>
          <w:r w:rsidR="00A93682">
            <w:t>Figure 1</w:t>
          </w:r>
          <w:r w:rsidR="001A690D">
            <w:t xml:space="preserve"> </w:t>
          </w:r>
          <w:r w:rsidR="00D54686">
            <w:t xml:space="preserve">below </w:t>
          </w:r>
          <w:r w:rsidR="001A690D">
            <w:t xml:space="preserve">shows the result for the main ratings scale of </w:t>
          </w:r>
          <w:r w:rsidR="00386BEF">
            <w:t>Moody</w:t>
          </w:r>
          <w:r w:rsidR="001A690D">
            <w:t>’s</w:t>
          </w:r>
          <w:r w:rsidR="008A4E54">
            <w:t xml:space="preserve">, the </w:t>
          </w:r>
          <w:r w:rsidR="00386BEF">
            <w:t>Global l</w:t>
          </w:r>
          <w:r w:rsidR="008A4E54">
            <w:t>ong-term ratings scale</w:t>
          </w:r>
          <w:r w:rsidR="001A690D">
            <w:t>.</w:t>
          </w:r>
        </w:p>
        <w:p w14:paraId="19B13085" w14:textId="77777777" w:rsidR="0041788D" w:rsidRPr="0041788D" w:rsidRDefault="0041788D" w:rsidP="0041788D">
          <w:pPr>
            <w:pStyle w:val="Caption"/>
            <w:keepNext/>
            <w:rPr>
              <w:b w:val="0"/>
              <w:sz w:val="22"/>
              <w:szCs w:val="22"/>
            </w:rPr>
          </w:pPr>
          <w:bookmarkStart w:id="1" w:name="_Ref384799510"/>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D111DB">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386BEF">
            <w:rPr>
              <w:b w:val="0"/>
              <w:sz w:val="22"/>
              <w:szCs w:val="22"/>
            </w:rPr>
            <w:t>Moody</w:t>
          </w:r>
          <w:r w:rsidRPr="0041788D">
            <w:rPr>
              <w:b w:val="0"/>
              <w:sz w:val="22"/>
              <w:szCs w:val="22"/>
            </w:rPr>
            <w:t xml:space="preserve">’s </w:t>
          </w:r>
          <w:r w:rsidR="00386BEF">
            <w:rPr>
              <w:b w:val="0"/>
              <w:sz w:val="22"/>
              <w:szCs w:val="22"/>
            </w:rPr>
            <w:t>Global l</w:t>
          </w:r>
          <w:r w:rsidRPr="0041788D">
            <w:rPr>
              <w:b w:val="0"/>
              <w:sz w:val="22"/>
              <w:szCs w:val="22"/>
            </w:rPr>
            <w:t>ong-term ratings scale</w:t>
          </w:r>
        </w:p>
        <w:tbl>
          <w:tblPr>
            <w:tblStyle w:val="TableGrid"/>
            <w:tblW w:w="4253" w:type="dxa"/>
            <w:jc w:val="center"/>
            <w:tblLayout w:type="fixed"/>
            <w:tblLook w:val="04A0" w:firstRow="1" w:lastRow="0" w:firstColumn="1" w:lastColumn="0" w:noHBand="0" w:noVBand="1"/>
          </w:tblPr>
          <w:tblGrid>
            <w:gridCol w:w="1418"/>
            <w:gridCol w:w="2835"/>
          </w:tblGrid>
          <w:tr w:rsidR="008F6277" w:rsidRPr="00157D76" w14:paraId="2238D3F4" w14:textId="77777777" w:rsidTr="000D7220">
            <w:trPr>
              <w:cnfStyle w:val="100000000000" w:firstRow="1" w:lastRow="0" w:firstColumn="0" w:lastColumn="0" w:oddVBand="0" w:evenVBand="0" w:oddHBand="0" w:evenHBand="0" w:firstRowFirstColumn="0" w:firstRowLastColumn="0" w:lastRowFirstColumn="0" w:lastRowLastColumn="0"/>
              <w:trHeight w:val="567"/>
              <w:jc w:val="center"/>
            </w:trPr>
            <w:tc>
              <w:tcPr>
                <w:tcW w:w="1418" w:type="dxa"/>
                <w:tcBorders>
                  <w:bottom w:val="single" w:sz="18" w:space="0" w:color="E98E31" w:themeColor="background2"/>
                </w:tcBorders>
              </w:tcPr>
              <w:p w14:paraId="3D9F177D" w14:textId="77777777" w:rsidR="008F6277" w:rsidRPr="00157D76" w:rsidRDefault="008F6277"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1B54E097" w14:textId="77777777" w:rsidR="008F6277" w:rsidRPr="00157D76" w:rsidRDefault="008F6277"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8F6277" w:rsidRPr="00157D76" w14:paraId="5C065EE7" w14:textId="77777777" w:rsidTr="000D7220">
            <w:trPr>
              <w:trHeight w:val="567"/>
              <w:jc w:val="center"/>
            </w:trPr>
            <w:tc>
              <w:tcPr>
                <w:tcW w:w="1418" w:type="dxa"/>
                <w:tcBorders>
                  <w:top w:val="single" w:sz="18" w:space="0" w:color="E98E31" w:themeColor="background2"/>
                  <w:bottom w:val="dashed" w:sz="4" w:space="0" w:color="auto"/>
                </w:tcBorders>
              </w:tcPr>
              <w:p w14:paraId="7927FBF9" w14:textId="77777777" w:rsidR="008F6277" w:rsidRPr="00157D76" w:rsidRDefault="008F6277" w:rsidP="00036322">
                <w:pPr>
                  <w:pStyle w:val="BodyText1"/>
                  <w:spacing w:before="120" w:after="120"/>
                  <w:jc w:val="center"/>
                  <w:rPr>
                    <w:rFonts w:asciiTheme="majorHAnsi" w:hAnsiTheme="majorHAnsi" w:cs="Arial"/>
                    <w:b/>
                    <w:sz w:val="22"/>
                    <w:szCs w:val="22"/>
                  </w:rPr>
                </w:pPr>
                <w:proofErr w:type="spellStart"/>
                <w:r>
                  <w:rPr>
                    <w:rFonts w:asciiTheme="majorHAnsi" w:hAnsiTheme="majorHAnsi" w:cs="Arial"/>
                    <w:b/>
                    <w:sz w:val="22"/>
                    <w:szCs w:val="22"/>
                  </w:rPr>
                  <w:t>Aaa</w:t>
                </w:r>
                <w:proofErr w:type="spellEnd"/>
              </w:p>
            </w:tc>
            <w:tc>
              <w:tcPr>
                <w:tcW w:w="2835" w:type="dxa"/>
                <w:tcBorders>
                  <w:top w:val="single" w:sz="18" w:space="0" w:color="E98E31" w:themeColor="background2"/>
                  <w:bottom w:val="single" w:sz="4" w:space="0" w:color="auto"/>
                </w:tcBorders>
              </w:tcPr>
              <w:p w14:paraId="0DFA727A"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6277" w:rsidRPr="00157D76" w14:paraId="698BC601" w14:textId="77777777" w:rsidTr="000D7220">
            <w:trPr>
              <w:trHeight w:val="567"/>
              <w:jc w:val="center"/>
            </w:trPr>
            <w:tc>
              <w:tcPr>
                <w:tcW w:w="1418" w:type="dxa"/>
                <w:tcBorders>
                  <w:bottom w:val="dashed" w:sz="4" w:space="0" w:color="auto"/>
                </w:tcBorders>
              </w:tcPr>
              <w:p w14:paraId="7B73A0AD"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Aa</w:t>
                </w:r>
              </w:p>
            </w:tc>
            <w:tc>
              <w:tcPr>
                <w:tcW w:w="2835" w:type="dxa"/>
                <w:tcBorders>
                  <w:bottom w:val="single" w:sz="4" w:space="0" w:color="auto"/>
                </w:tcBorders>
              </w:tcPr>
              <w:p w14:paraId="1DE8081B"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6277" w:rsidRPr="00157D76" w14:paraId="15FBFB2A" w14:textId="77777777" w:rsidTr="000D7220">
            <w:trPr>
              <w:trHeight w:val="567"/>
              <w:jc w:val="center"/>
            </w:trPr>
            <w:tc>
              <w:tcPr>
                <w:tcW w:w="1418" w:type="dxa"/>
                <w:tcBorders>
                  <w:bottom w:val="dashed" w:sz="4" w:space="0" w:color="auto"/>
                </w:tcBorders>
              </w:tcPr>
              <w:p w14:paraId="3237F82B" w14:textId="77777777" w:rsidR="008F6277" w:rsidRPr="00157D76" w:rsidRDefault="008F6277"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2838615D"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8F6277" w:rsidRPr="00157D76" w14:paraId="268A6DB4" w14:textId="77777777" w:rsidTr="000D7220">
            <w:trPr>
              <w:trHeight w:val="567"/>
              <w:jc w:val="center"/>
            </w:trPr>
            <w:tc>
              <w:tcPr>
                <w:tcW w:w="1418" w:type="dxa"/>
              </w:tcPr>
              <w:p w14:paraId="7EDF2D95"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Baa</w:t>
                </w:r>
              </w:p>
            </w:tc>
            <w:tc>
              <w:tcPr>
                <w:tcW w:w="2835" w:type="dxa"/>
              </w:tcPr>
              <w:p w14:paraId="52E4973A"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8F6277" w:rsidRPr="00157D76" w14:paraId="788AD63C" w14:textId="77777777" w:rsidTr="000D7220">
            <w:trPr>
              <w:trHeight w:val="567"/>
              <w:jc w:val="center"/>
            </w:trPr>
            <w:tc>
              <w:tcPr>
                <w:tcW w:w="1418" w:type="dxa"/>
              </w:tcPr>
              <w:p w14:paraId="279F5FDE"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Ba</w:t>
                </w:r>
              </w:p>
            </w:tc>
            <w:tc>
              <w:tcPr>
                <w:tcW w:w="2835" w:type="dxa"/>
              </w:tcPr>
              <w:p w14:paraId="282D9A72"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8F6277" w:rsidRPr="00157D76" w14:paraId="00A23BF0" w14:textId="77777777" w:rsidTr="000D7220">
            <w:trPr>
              <w:trHeight w:val="567"/>
              <w:jc w:val="center"/>
            </w:trPr>
            <w:tc>
              <w:tcPr>
                <w:tcW w:w="1418" w:type="dxa"/>
              </w:tcPr>
              <w:p w14:paraId="0149BF4D" w14:textId="77777777" w:rsidR="008F6277" w:rsidRPr="00157D76" w:rsidRDefault="008F6277"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053C980F"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8F6277" w:rsidRPr="00157D76" w14:paraId="0D377B7A" w14:textId="77777777" w:rsidTr="000D7220">
            <w:trPr>
              <w:trHeight w:val="567"/>
              <w:jc w:val="center"/>
            </w:trPr>
            <w:tc>
              <w:tcPr>
                <w:tcW w:w="1418" w:type="dxa"/>
              </w:tcPr>
              <w:p w14:paraId="6AE225E8" w14:textId="77777777" w:rsidR="008F6277" w:rsidRPr="00157D76" w:rsidRDefault="008F6277" w:rsidP="00036322">
                <w:pPr>
                  <w:pStyle w:val="BodyText1"/>
                  <w:spacing w:before="120" w:after="120"/>
                  <w:jc w:val="center"/>
                  <w:rPr>
                    <w:rFonts w:asciiTheme="majorHAnsi" w:hAnsiTheme="majorHAnsi" w:cs="Arial"/>
                    <w:b/>
                    <w:sz w:val="22"/>
                    <w:szCs w:val="22"/>
                  </w:rPr>
                </w:pPr>
                <w:proofErr w:type="spellStart"/>
                <w:r>
                  <w:rPr>
                    <w:rFonts w:asciiTheme="majorHAnsi" w:hAnsiTheme="majorHAnsi" w:cs="Arial"/>
                    <w:b/>
                    <w:sz w:val="22"/>
                    <w:szCs w:val="22"/>
                  </w:rPr>
                  <w:t>Caa</w:t>
                </w:r>
                <w:proofErr w:type="spellEnd"/>
              </w:p>
            </w:tc>
            <w:tc>
              <w:tcPr>
                <w:tcW w:w="2835" w:type="dxa"/>
              </w:tcPr>
              <w:p w14:paraId="00D52D4C"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6277" w:rsidRPr="00157D76" w14:paraId="48FE7700" w14:textId="77777777" w:rsidTr="000D7220">
            <w:trPr>
              <w:trHeight w:val="567"/>
              <w:jc w:val="center"/>
            </w:trPr>
            <w:tc>
              <w:tcPr>
                <w:tcW w:w="1418" w:type="dxa"/>
              </w:tcPr>
              <w:p w14:paraId="2488BA02"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Ca</w:t>
                </w:r>
              </w:p>
            </w:tc>
            <w:tc>
              <w:tcPr>
                <w:tcW w:w="2835" w:type="dxa"/>
              </w:tcPr>
              <w:p w14:paraId="2C54B708"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6277" w:rsidRPr="00157D76" w14:paraId="528184F2" w14:textId="77777777" w:rsidTr="000D7220">
            <w:trPr>
              <w:trHeight w:val="567"/>
              <w:jc w:val="center"/>
            </w:trPr>
            <w:tc>
              <w:tcPr>
                <w:tcW w:w="1418" w:type="dxa"/>
              </w:tcPr>
              <w:p w14:paraId="652808F6" w14:textId="77777777" w:rsidR="008F6277" w:rsidRPr="00157D76" w:rsidRDefault="008F6277"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14:paraId="4BECB250" w14:textId="77777777" w:rsidR="008F6277" w:rsidRPr="00157D76" w:rsidRDefault="008F6277"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4DD6289B" w14:textId="77777777" w:rsidR="00C13158" w:rsidRDefault="00C13158">
          <w:pPr>
            <w:rPr>
              <w:rFonts w:asciiTheme="majorHAnsi" w:eastAsiaTheme="majorEastAsia" w:hAnsiTheme="majorHAnsi" w:cstheme="majorBidi"/>
              <w:bCs/>
              <w:color w:val="2F5773" w:themeColor="text2"/>
              <w:sz w:val="32"/>
              <w:lang w:val="en-US"/>
            </w:rPr>
          </w:pPr>
        </w:p>
        <w:p w14:paraId="2BE0A358" w14:textId="77777777" w:rsidR="007C4C8E" w:rsidRDefault="007C4C8E">
          <w:pPr>
            <w:rPr>
              <w:rFonts w:asciiTheme="majorHAnsi" w:eastAsiaTheme="majorEastAsia" w:hAnsiTheme="majorHAnsi" w:cstheme="majorBidi"/>
              <w:bCs/>
              <w:color w:val="2F5773" w:themeColor="text2"/>
              <w:sz w:val="32"/>
              <w:lang w:val="en-US"/>
            </w:rPr>
          </w:pPr>
          <w:r>
            <w:br w:type="page"/>
          </w:r>
        </w:p>
        <w:p w14:paraId="63E7230F" w14:textId="77777777" w:rsidR="00057350" w:rsidRDefault="004E160A" w:rsidP="004D505E">
          <w:pPr>
            <w:pStyle w:val="Numberedtitlelevel2"/>
            <w:numPr>
              <w:ilvl w:val="0"/>
              <w:numId w:val="31"/>
            </w:numPr>
            <w:ind w:left="357" w:hanging="357"/>
            <w:outlineLvl w:val="0"/>
          </w:pPr>
          <w:r w:rsidRPr="00BE6527">
            <w:lastRenderedPageBreak/>
            <w:t>Introduction</w:t>
          </w:r>
        </w:p>
      </w:sdtContent>
    </w:sdt>
    <w:p w14:paraId="3538EA37" w14:textId="499E23FF" w:rsidR="009C01A0" w:rsidRPr="00AC59E0" w:rsidRDefault="00C91B21" w:rsidP="009C01A0">
      <w:pPr>
        <w:pStyle w:val="numberedparagraph"/>
        <w:numPr>
          <w:ilvl w:val="0"/>
          <w:numId w:val="8"/>
        </w:numPr>
        <w:tabs>
          <w:tab w:val="clear" w:pos="426"/>
          <w:tab w:val="num" w:pos="284"/>
        </w:tabs>
        <w:ind w:left="284"/>
      </w:pPr>
      <w:r w:rsidRPr="001B1E45">
        <w:t>This report describes the mapping exercise carried out by the</w:t>
      </w:r>
      <w:r w:rsidR="00D427DE">
        <w:t xml:space="preserve"> </w:t>
      </w:r>
      <w:r w:rsidR="00D02468">
        <w:t>Joint Committee (JC</w:t>
      </w:r>
      <w:proofErr w:type="gramStart"/>
      <w:r w:rsidR="00D02468">
        <w:t xml:space="preserve">) </w:t>
      </w:r>
      <w:r w:rsidRPr="001B1E45">
        <w:t xml:space="preserve"> </w:t>
      </w:r>
      <w:r w:rsidR="009C01A0" w:rsidRPr="003F2CE1">
        <w:t>to</w:t>
      </w:r>
      <w:proofErr w:type="gramEnd"/>
      <w:r w:rsidR="009C01A0" w:rsidRPr="003F2CE1">
        <w:t xml:space="preserve"> </w:t>
      </w:r>
      <w:r w:rsidR="009C01A0">
        <w:t xml:space="preserve">propose an amended </w:t>
      </w:r>
      <w:r w:rsidR="009C01A0" w:rsidRPr="003F2CE1">
        <w:t xml:space="preserve">‘mapping’ </w:t>
      </w:r>
      <w:r w:rsidR="009C01A0">
        <w:t>report</w:t>
      </w:r>
      <w:r w:rsidR="009C01A0" w:rsidRPr="008E6F33" w:rsidDel="009C01A0">
        <w:t xml:space="preserve"> </w:t>
      </w:r>
      <w:r w:rsidRPr="00C270D8">
        <w:t xml:space="preserve">of the credit assessments of </w:t>
      </w:r>
      <w:r w:rsidR="00386BEF" w:rsidRPr="00C270D8">
        <w:t>Moody’s Investors Service</w:t>
      </w:r>
      <w:r w:rsidRPr="00C270D8">
        <w:t xml:space="preserve"> (</w:t>
      </w:r>
      <w:r w:rsidR="00386BEF" w:rsidRPr="00C270D8">
        <w:t>Moody</w:t>
      </w:r>
      <w:r w:rsidRPr="00C270D8">
        <w:t>’s)</w:t>
      </w:r>
      <w:r w:rsidR="009C01A0">
        <w:t>, with respect to the version published on 11 November 2015.</w:t>
      </w:r>
    </w:p>
    <w:p w14:paraId="637E0BCE" w14:textId="22E40311" w:rsidR="00F815E0" w:rsidRDefault="00BC675E" w:rsidP="009C01A0">
      <w:pPr>
        <w:pStyle w:val="numberedparagraph"/>
        <w:numPr>
          <w:ilvl w:val="0"/>
          <w:numId w:val="44"/>
        </w:numPr>
        <w:ind w:left="284"/>
      </w:pPr>
      <w:r w:rsidRPr="004D505E">
        <w:t xml:space="preserve"> </w:t>
      </w:r>
      <w:r w:rsidR="00386BEF">
        <w:t>Moody’s</w:t>
      </w:r>
      <w:r w:rsidR="00540BB7" w:rsidRPr="00540BB7">
        <w:t xml:space="preserve"> is a credit rating agency that </w:t>
      </w:r>
      <w:proofErr w:type="gramStart"/>
      <w:r w:rsidR="00540BB7" w:rsidRPr="00540BB7">
        <w:t>has been registered</w:t>
      </w:r>
      <w:proofErr w:type="gramEnd"/>
      <w:r w:rsidR="00540BB7" w:rsidRPr="00540BB7">
        <w:t xml:space="preserve"> with ESMA </w:t>
      </w:r>
      <w:r w:rsidR="00CD4996">
        <w:t>since</w:t>
      </w:r>
      <w:r w:rsidR="00CD4996" w:rsidRPr="00540BB7">
        <w:t xml:space="preserve"> </w:t>
      </w:r>
      <w:r w:rsidR="00540BB7" w:rsidRPr="00540BB7">
        <w:t>31 October 2011 and therefore meets the conditions to be an eligible credit assessment institution (ECAI)</w:t>
      </w:r>
      <w:r w:rsidR="008B7151" w:rsidRPr="00002745">
        <w:rPr>
          <w:rStyle w:val="FootnoteReference"/>
        </w:rPr>
        <w:footnoteReference w:id="5"/>
      </w:r>
      <w:r w:rsidR="00540BB7" w:rsidRPr="00540BB7">
        <w:t xml:space="preserve">. </w:t>
      </w:r>
      <w:r w:rsidR="00E31720">
        <w:t>Further, registration</w:t>
      </w:r>
      <w:r w:rsidR="00CD4996">
        <w:t xml:space="preserve"> </w:t>
      </w:r>
      <w:r w:rsidR="00CD4996" w:rsidRPr="00E31720">
        <w:t>of new entities of Moody’s took</w:t>
      </w:r>
      <w:r w:rsidR="00CD4996">
        <w:rPr>
          <w:rFonts w:ascii="Arial" w:hAnsi="Arial" w:cs="Arial"/>
          <w:sz w:val="20"/>
          <w:szCs w:val="20"/>
        </w:rPr>
        <w:t xml:space="preserve"> place </w:t>
      </w:r>
      <w:r w:rsidR="00CD4996">
        <w:t>in November 2014 and August 2018</w:t>
      </w:r>
      <w:r w:rsidR="00CD4996" w:rsidRPr="00CD4996">
        <w:t xml:space="preserve"> </w:t>
      </w:r>
      <w:r w:rsidR="00CD4996" w:rsidRPr="00DD6785">
        <w:t xml:space="preserve">maintaining the same </w:t>
      </w:r>
      <w:r w:rsidR="00CD4996" w:rsidRPr="00DD6785">
        <w:rPr>
          <w:szCs w:val="22"/>
        </w:rPr>
        <w:t>scope and methodology for credit assessments</w:t>
      </w:r>
      <w:r w:rsidR="00F17DC0">
        <w:rPr>
          <w:szCs w:val="22"/>
        </w:rPr>
        <w:t>.</w:t>
      </w:r>
      <w:r w:rsidR="00CD4996">
        <w:t xml:space="preserve"> </w:t>
      </w:r>
      <w:r w:rsidR="00386BEF" w:rsidRPr="00D67C77">
        <w:t>Moody's is a provider of credit ratings, research, and risk analysis. The firm's ratings and analysis track debt covering more than 1</w:t>
      </w:r>
      <w:r w:rsidR="006A78C7">
        <w:t>2</w:t>
      </w:r>
      <w:r w:rsidR="00386BEF" w:rsidRPr="00D67C77">
        <w:t>0 countries, 1</w:t>
      </w:r>
      <w:r w:rsidR="006A78C7">
        <w:t>1</w:t>
      </w:r>
      <w:r w:rsidR="00386BEF" w:rsidRPr="00D67C77">
        <w:t xml:space="preserve">,000 corporate issuers, </w:t>
      </w:r>
      <w:r w:rsidR="006A78C7">
        <w:t>17</w:t>
      </w:r>
      <w:r w:rsidR="00386BEF" w:rsidRPr="00D67C77">
        <w:t xml:space="preserve">,000 public finance issuers, and </w:t>
      </w:r>
      <w:r w:rsidR="006A78C7">
        <w:t>59</w:t>
      </w:r>
      <w:r w:rsidR="00386BEF" w:rsidRPr="00D67C77">
        <w:t>,000 structured finance obligations.</w:t>
      </w:r>
    </w:p>
    <w:p w14:paraId="7597D724" w14:textId="77777777" w:rsidR="009C01A0" w:rsidRDefault="007458AD" w:rsidP="009C01A0">
      <w:pPr>
        <w:pStyle w:val="numberedparagraph"/>
        <w:numPr>
          <w:ilvl w:val="0"/>
          <w:numId w:val="8"/>
        </w:numPr>
        <w:tabs>
          <w:tab w:val="clear" w:pos="426"/>
          <w:tab w:val="num" w:pos="284"/>
        </w:tabs>
        <w:ind w:left="284"/>
      </w:pPr>
      <w:r w:rsidRPr="007458AD">
        <w:t xml:space="preserve">The methodology applied to produce the mapping is the one specified in the Implementing </w:t>
      </w:r>
      <w:r w:rsidR="009C01A0">
        <w:t>Regulation</w:t>
      </w:r>
      <w:r w:rsidR="009C01A0" w:rsidRPr="00E27B0D">
        <w:t>. Th</w:t>
      </w:r>
      <w:r w:rsidR="009C01A0">
        <w:t>is</w:t>
      </w:r>
      <w:r w:rsidR="009C01A0" w:rsidRPr="00E27B0D">
        <w:t xml:space="preserve"> </w:t>
      </w:r>
      <w:r w:rsidR="009C01A0">
        <w:t>Implementing Regulation</w:t>
      </w:r>
      <w:r w:rsidRPr="007458AD">
        <w:t xml:space="preserve"> employ</w:t>
      </w:r>
      <w:r w:rsidR="009C01A0">
        <w:t>s</w:t>
      </w:r>
      <w:r w:rsidRPr="007458AD">
        <w:t xml:space="preserve"> a combination of the provisions laid down in Article 136(2) of </w:t>
      </w:r>
      <w:r w:rsidR="009C01A0">
        <w:t>the CRR</w:t>
      </w:r>
      <w:r w:rsidRPr="007458AD">
        <w:t>.</w:t>
      </w:r>
      <w:r w:rsidR="00540BB7" w:rsidRPr="00540BB7">
        <w:t xml:space="preserve"> </w:t>
      </w:r>
      <w:r w:rsidR="009C01A0">
        <w:t>The information base used to produce this mapping report</w:t>
      </w:r>
      <w:r w:rsidR="009C01A0" w:rsidRPr="00643104">
        <w:t xml:space="preserve"> </w:t>
      </w:r>
      <w:r w:rsidR="009C01A0">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7A1AB7">
        <w:t xml:space="preserve">a number of new credit rating types </w:t>
      </w:r>
      <w:proofErr w:type="gramStart"/>
      <w:r w:rsidR="007A1AB7">
        <w:t>are reported</w:t>
      </w:r>
      <w:proofErr w:type="gramEnd"/>
      <w:r w:rsidR="007A1AB7">
        <w:t xml:space="preserve"> </w:t>
      </w:r>
      <w:r w:rsidR="007A1AB7" w:rsidRPr="00017E03">
        <w:t>and the bond fund rating scale is requested to be removed</w:t>
      </w:r>
      <w:r w:rsidR="009C01A0" w:rsidRPr="006D652B">
        <w:rPr>
          <w:lang w:val="en-GB"/>
        </w:rPr>
        <w:t>.</w:t>
      </w:r>
      <w:r w:rsidR="009C01A0">
        <w:rPr>
          <w:lang w:val="en-GB"/>
        </w:rPr>
        <w:t xml:space="preserve"> </w:t>
      </w:r>
      <w:r w:rsidR="009C01A0">
        <w:t>T</w:t>
      </w:r>
      <w:r w:rsidR="009C01A0" w:rsidRPr="00540BB7">
        <w:t xml:space="preserve">he quantitative information </w:t>
      </w:r>
      <w:r w:rsidR="009C01A0">
        <w:t xml:space="preserve">is drawn from data </w:t>
      </w:r>
      <w:r w:rsidR="009C01A0" w:rsidRPr="00540BB7">
        <w:t xml:space="preserve">available in </w:t>
      </w:r>
      <w:r w:rsidR="009C01A0">
        <w:t>the ESMA’s central repository (</w:t>
      </w:r>
      <w:r w:rsidR="009C01A0" w:rsidRPr="00540BB7">
        <w:t>CEREP</w:t>
      </w:r>
      <w:r w:rsidR="009C01A0">
        <w:rPr>
          <w:rStyle w:val="FootnoteReference"/>
        </w:rPr>
        <w:footnoteReference w:id="6"/>
      </w:r>
      <w:r w:rsidR="009C01A0">
        <w:t>)</w:t>
      </w:r>
      <w:r w:rsidR="009C01A0" w:rsidRPr="00540BB7">
        <w:t xml:space="preserve"> </w:t>
      </w:r>
      <w:r w:rsidR="009C01A0">
        <w:rPr>
          <w:lang w:val="en-GB"/>
        </w:rPr>
        <w:t>based on the credit rating information submitted by the ECAIs as part of their reporting obligations</w:t>
      </w:r>
      <w:r w:rsidR="009C01A0" w:rsidRPr="00540BB7">
        <w:t xml:space="preserve">. </w:t>
      </w:r>
    </w:p>
    <w:p w14:paraId="5D258334" w14:textId="77777777" w:rsidR="003A28B6" w:rsidRDefault="007458AD" w:rsidP="009C01A0">
      <w:pPr>
        <w:pStyle w:val="numberedparagraph"/>
        <w:numPr>
          <w:ilvl w:val="0"/>
          <w:numId w:val="44"/>
        </w:numPr>
        <w:ind w:left="284"/>
      </w:pPr>
      <w:r>
        <w:t>The following sections describe the rationale underlying the mapping exercise carried out by the JC.</w:t>
      </w:r>
      <w:r w:rsidR="00C97F3D">
        <w:t xml:space="preserve"> </w:t>
      </w:r>
      <w:r w:rsidR="00166DCD">
        <w:t xml:space="preserve">Section 3 describes the relevant ratings scales of </w:t>
      </w:r>
      <w:r w:rsidR="00386BEF">
        <w:t>Moody</w:t>
      </w:r>
      <w:r w:rsidR="00166DCD">
        <w:t xml:space="preserve">’s </w:t>
      </w:r>
      <w:r w:rsidR="00D01B9A">
        <w:t>for</w:t>
      </w:r>
      <w:r w:rsidR="00166DCD">
        <w:t xml:space="preserve"> the mapping. Section 4 contains the methodology applied to derive </w:t>
      </w:r>
      <w:r w:rsidR="002131E7">
        <w:t xml:space="preserve">the mapping of </w:t>
      </w:r>
      <w:r w:rsidR="00386BEF">
        <w:t>Moody</w:t>
      </w:r>
      <w:r w:rsidR="00166DCD">
        <w:t xml:space="preserve">’s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rsidR="00C97F3D">
        <w:t xml:space="preserve">of the </w:t>
      </w:r>
      <w:r w:rsidR="007A1AB7">
        <w:t>revised draft ITS</w:t>
      </w:r>
      <w:r w:rsidR="00C97F3D">
        <w:t xml:space="preserve"> on the mapping of ECAIs’ credit assessments under Article 136(1) and (3) of Regulation (EU) No 575/2013</w:t>
      </w:r>
      <w:r w:rsidR="00166DCD">
        <w:t>.</w:t>
      </w:r>
    </w:p>
    <w:p w14:paraId="032736F0" w14:textId="77777777" w:rsidR="00FD7827" w:rsidRDefault="00FD7827" w:rsidP="00FD7827">
      <w:pPr>
        <w:pStyle w:val="numberedparagraph"/>
      </w:pPr>
    </w:p>
    <w:p w14:paraId="12734EE3" w14:textId="77777777" w:rsidR="00FD7827" w:rsidRDefault="00FD7827" w:rsidP="00FD7827">
      <w:pPr>
        <w:pStyle w:val="numberedparagraph"/>
      </w:pPr>
    </w:p>
    <w:p w14:paraId="6CA608B2" w14:textId="77777777" w:rsidR="00FD7827" w:rsidRDefault="00FD7827" w:rsidP="00FD7827">
      <w:pPr>
        <w:pStyle w:val="numberedparagraph"/>
      </w:pPr>
    </w:p>
    <w:p w14:paraId="38A88847" w14:textId="77777777" w:rsidR="007A1AB7" w:rsidRDefault="007A1AB7">
      <w:pPr>
        <w:rPr>
          <w:lang w:val="en-US"/>
        </w:rPr>
      </w:pPr>
      <w:r>
        <w:br w:type="page"/>
      </w:r>
    </w:p>
    <w:p w14:paraId="3480F01F" w14:textId="77777777" w:rsidR="00E00BB5" w:rsidRDefault="00951B74" w:rsidP="004D505E">
      <w:pPr>
        <w:pStyle w:val="Numberedtitlelevel2"/>
        <w:numPr>
          <w:ilvl w:val="0"/>
          <w:numId w:val="31"/>
        </w:numPr>
        <w:ind w:left="357" w:hanging="357"/>
        <w:outlineLvl w:val="0"/>
      </w:pPr>
      <w:r>
        <w:lastRenderedPageBreak/>
        <w:t>Moody’s</w:t>
      </w:r>
      <w:r w:rsidR="00AF2077" w:rsidRPr="004E160A">
        <w:t xml:space="preserve"> </w:t>
      </w:r>
      <w:r w:rsidR="00AF2077">
        <w:t>c</w:t>
      </w:r>
      <w:r w:rsidR="004E160A" w:rsidRPr="004E160A">
        <w:t>redit ratings and rating scales</w:t>
      </w:r>
    </w:p>
    <w:p w14:paraId="5188B76B" w14:textId="77777777" w:rsidR="001A236F" w:rsidRDefault="00951B74" w:rsidP="004D505E">
      <w:pPr>
        <w:pStyle w:val="numberedparagraph"/>
        <w:numPr>
          <w:ilvl w:val="0"/>
          <w:numId w:val="44"/>
        </w:numPr>
        <w:ind w:left="284"/>
      </w:pPr>
      <w:r>
        <w:t>Moody</w:t>
      </w:r>
      <w:r w:rsidR="001A236F">
        <w:t>’s produces</w:t>
      </w:r>
      <w:r w:rsidR="001A236F" w:rsidRPr="0036715E">
        <w:t xml:space="preserve"> </w:t>
      </w:r>
      <w:r w:rsidR="001A236F">
        <w:t xml:space="preserve">a variety of credit ratings. Column 2 of </w:t>
      </w:r>
      <w:r w:rsidR="00A93682">
        <w:t>Figure 2</w:t>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1A236F" w:rsidRPr="00002745">
        <w:rPr>
          <w:rStyle w:val="FootnoteReference"/>
        </w:rPr>
        <w:footnoteReference w:id="7"/>
      </w:r>
      <w:r w:rsidR="001A236F">
        <w:t>:</w:t>
      </w:r>
    </w:p>
    <w:p w14:paraId="04F15BC4" w14:textId="77777777" w:rsidR="00951B74" w:rsidRDefault="00951B74" w:rsidP="00951B74">
      <w:pPr>
        <w:pStyle w:val="bullet2"/>
      </w:pPr>
      <w:r w:rsidRPr="002315A5">
        <w:rPr>
          <w:b/>
        </w:rPr>
        <w:t>Long-term issuer ratings</w:t>
      </w:r>
      <w:r>
        <w:t xml:space="preserve">, defined as opinions of the ability of entities to </w:t>
      </w:r>
      <w:proofErr w:type="spellStart"/>
      <w:r>
        <w:t>honour</w:t>
      </w:r>
      <w:proofErr w:type="spellEnd"/>
      <w:r>
        <w:t xml:space="preserve"> senior unsecured financial counterparty obligations and contracts. As such, issuer ratings incorporate any external support that </w:t>
      </w:r>
      <w:proofErr w:type="gramStart"/>
      <w:r>
        <w:t>is expected</w:t>
      </w:r>
      <w:proofErr w:type="gramEnd"/>
      <w:r>
        <w:t xml:space="preserve"> to apply to all current and future issuance of senior unsecured financial obligations and contracts, such as explicit support stemming from a guarantee of all senior unsecured financial obligations and contracts, and/or implicit support for issuers subject to joint default analysis (e.g. banks and government-related issuers). Issuer ratings do not incorporate support arrangements, such as guarantees, that apply only to specific (but not to all) senior unsecured financial obligations and contracts.</w:t>
      </w:r>
    </w:p>
    <w:p w14:paraId="3A5A2427" w14:textId="77777777" w:rsidR="00951B74" w:rsidRDefault="00951B74" w:rsidP="00951B74">
      <w:pPr>
        <w:pStyle w:val="bullet2"/>
      </w:pPr>
      <w:r w:rsidRPr="002315A5">
        <w:rPr>
          <w:b/>
        </w:rPr>
        <w:t>Short-term issuer ratings</w:t>
      </w:r>
      <w:r>
        <w:t>, defined as the long-term issuer ratings, with the only difference that they refer to obligations with an original maturity of thirteen months or less.</w:t>
      </w:r>
    </w:p>
    <w:p w14:paraId="2F29BD9E" w14:textId="77777777" w:rsidR="00951B74" w:rsidRPr="00331749" w:rsidRDefault="00951B74" w:rsidP="00951B74">
      <w:pPr>
        <w:pStyle w:val="bullet2"/>
        <w:rPr>
          <w:b/>
        </w:rPr>
      </w:pPr>
      <w:proofErr w:type="gramStart"/>
      <w:r w:rsidRPr="00725BD3">
        <w:rPr>
          <w:b/>
        </w:rPr>
        <w:t>Long-term obligation ratings</w:t>
      </w:r>
      <w:r w:rsidRPr="00DE7BC1">
        <w:t xml:space="preserve">, defined as long-term ratings </w:t>
      </w:r>
      <w:r w:rsidRPr="00725BD3">
        <w:t>assign</w:t>
      </w:r>
      <w:r>
        <w:t>ed</w:t>
      </w:r>
      <w:r w:rsidRPr="00725BD3">
        <w:t xml:space="preserve"> to long-term financial obligations with an original maturity of one year or more and reflect both on the likelihood of a default on contractually promised payments and the expected financial loss suffered in the event of default.</w:t>
      </w:r>
      <w:proofErr w:type="gramEnd"/>
      <w:r w:rsidRPr="00725BD3">
        <w:t xml:space="preserve"> </w:t>
      </w:r>
    </w:p>
    <w:p w14:paraId="6F5C1AE1" w14:textId="77777777" w:rsidR="00951B74" w:rsidRPr="000D7220" w:rsidRDefault="00951B74" w:rsidP="00951B74">
      <w:pPr>
        <w:pStyle w:val="bullet2"/>
        <w:rPr>
          <w:b/>
        </w:rPr>
      </w:pPr>
      <w:r w:rsidRPr="00331749">
        <w:rPr>
          <w:b/>
        </w:rPr>
        <w:t>Short-term obligation ratings</w:t>
      </w:r>
      <w:r>
        <w:rPr>
          <w:b/>
        </w:rPr>
        <w:t>,</w:t>
      </w:r>
      <w:r>
        <w:t xml:space="preserve"> defined as</w:t>
      </w:r>
      <w:r w:rsidRPr="00331749">
        <w:t xml:space="preserve"> </w:t>
      </w:r>
      <w:r w:rsidRPr="000D129A">
        <w:t xml:space="preserve">Long-term obligation ratings </w:t>
      </w:r>
      <w:r>
        <w:t xml:space="preserve">described above, with the only difference that they refer to </w:t>
      </w:r>
      <w:r w:rsidRPr="00725BD3">
        <w:t xml:space="preserve">obligations </w:t>
      </w:r>
      <w:r>
        <w:t>with</w:t>
      </w:r>
      <w:r w:rsidRPr="00725BD3">
        <w:t xml:space="preserve"> an original maturity of thirteen months or less.</w:t>
      </w:r>
    </w:p>
    <w:p w14:paraId="3B802AB1" w14:textId="77777777" w:rsidR="00A1759F" w:rsidRPr="000D7220" w:rsidRDefault="00A1759F" w:rsidP="00951B74">
      <w:pPr>
        <w:pStyle w:val="bullet2"/>
        <w:rPr>
          <w:b/>
        </w:rPr>
      </w:pPr>
      <w:r w:rsidRPr="000D7220">
        <w:rPr>
          <w:rFonts w:cs="Bliss Pro Regular"/>
          <w:b/>
          <w:color w:val="211D1E"/>
        </w:rPr>
        <w:t xml:space="preserve">Insurance financial strength ratings, </w:t>
      </w:r>
      <w:r w:rsidRPr="000D7220">
        <w:rPr>
          <w:rFonts w:cs="Bliss Pro Regular"/>
          <w:color w:val="211D1E"/>
        </w:rPr>
        <w:t xml:space="preserve">defined as </w:t>
      </w:r>
      <w:r w:rsidRPr="000D7220">
        <w:rPr>
          <w:rFonts w:cs="Bliss Pro ExtraLight"/>
          <w:color w:val="211D1E"/>
        </w:rPr>
        <w:t xml:space="preserve">opinions of the ability of insurance companies to pay punctually senior policyholder claims and obligations </w:t>
      </w:r>
      <w:proofErr w:type="gramStart"/>
      <w:r w:rsidRPr="000D7220">
        <w:rPr>
          <w:rFonts w:cs="Bliss Pro ExtraLight"/>
          <w:color w:val="211D1E"/>
        </w:rPr>
        <w:t>and also</w:t>
      </w:r>
      <w:proofErr w:type="gramEnd"/>
      <w:r w:rsidRPr="000D7220">
        <w:rPr>
          <w:rFonts w:cs="Bliss Pro ExtraLight"/>
          <w:color w:val="211D1E"/>
        </w:rPr>
        <w:t xml:space="preserve"> reflect the expected financial loss suffered in the event of default. Specific obligations </w:t>
      </w:r>
      <w:proofErr w:type="gramStart"/>
      <w:r w:rsidRPr="000D7220">
        <w:rPr>
          <w:rFonts w:cs="Bliss Pro ExtraLight"/>
          <w:color w:val="211D1E"/>
        </w:rPr>
        <w:t>are considered</w:t>
      </w:r>
      <w:proofErr w:type="gramEnd"/>
      <w:r w:rsidRPr="000D7220">
        <w:rPr>
          <w:rFonts w:cs="Bliss Pro ExtraLight"/>
          <w:color w:val="211D1E"/>
        </w:rPr>
        <w:t xml:space="preserve"> unrated unless they are individually rated because the standing of a particular insurance obligation would depend on an assessment of its relative standing under those laws governing both the obligation and the insurance company.</w:t>
      </w:r>
    </w:p>
    <w:p w14:paraId="3EF29301" w14:textId="77777777" w:rsidR="00A1759F" w:rsidRPr="000D7220" w:rsidRDefault="00A1759F" w:rsidP="00951B74">
      <w:pPr>
        <w:pStyle w:val="bullet2"/>
        <w:rPr>
          <w:b/>
        </w:rPr>
      </w:pPr>
      <w:r w:rsidRPr="000D7220">
        <w:rPr>
          <w:rFonts w:cs="Bliss Pro Regular"/>
          <w:b/>
          <w:color w:val="211D1E"/>
        </w:rPr>
        <w:t xml:space="preserve">Bank Deposit Ratings, </w:t>
      </w:r>
      <w:r w:rsidRPr="000D7220">
        <w:rPr>
          <w:rFonts w:cs="Bliss Pro Regular"/>
          <w:color w:val="211D1E"/>
        </w:rPr>
        <w:t>defined as</w:t>
      </w:r>
      <w:r w:rsidRPr="000D7220">
        <w:rPr>
          <w:rFonts w:cs="Bliss Pro Regular"/>
          <w:b/>
          <w:color w:val="211D1E"/>
        </w:rPr>
        <w:t xml:space="preserve"> </w:t>
      </w:r>
      <w:r w:rsidRPr="000D7220">
        <w:rPr>
          <w:rFonts w:cs="Bliss Pro ExtraLight"/>
          <w:color w:val="211D1E"/>
        </w:rPr>
        <w:t xml:space="preserve">opinions of a bank’s ability to repay punctually its foreign and/or domestic currency deposit obligations </w:t>
      </w:r>
      <w:proofErr w:type="gramStart"/>
      <w:r w:rsidRPr="000D7220">
        <w:rPr>
          <w:rFonts w:cs="Bliss Pro ExtraLight"/>
          <w:color w:val="211D1E"/>
        </w:rPr>
        <w:t>and also</w:t>
      </w:r>
      <w:proofErr w:type="gramEnd"/>
      <w:r w:rsidRPr="000D7220">
        <w:rPr>
          <w:rFonts w:cs="Bliss Pro ExtraLight"/>
          <w:color w:val="211D1E"/>
        </w:rPr>
        <w:t xml:space="preserve"> reflect the expected financial loss of the default. </w:t>
      </w:r>
      <w:proofErr w:type="gramStart"/>
      <w:r w:rsidRPr="000D7220">
        <w:rPr>
          <w:rFonts w:cs="Bliss Pro ExtraLight"/>
          <w:color w:val="211D1E"/>
        </w:rPr>
        <w:t>Bank Deposit Ratings do not apply to deposits that are subject to a public or private insurance scheme; rather, the ratings apply to the most junior class of uninsured deposits, but they may in some cases incorporate the possibility that official support might in certain cases extend to the most junior class of uninsured as well as preferred and insured deposits.</w:t>
      </w:r>
      <w:proofErr w:type="gramEnd"/>
      <w:r w:rsidRPr="000D7220">
        <w:rPr>
          <w:rFonts w:cs="Bliss Pro ExtraLight"/>
          <w:color w:val="211D1E"/>
        </w:rPr>
        <w:t xml:space="preserve"> </w:t>
      </w:r>
    </w:p>
    <w:p w14:paraId="7AFE6ADF" w14:textId="77777777" w:rsidR="00A1759F" w:rsidRPr="000D7220" w:rsidRDefault="00A1759F" w:rsidP="00951B74">
      <w:pPr>
        <w:pStyle w:val="bullet2"/>
        <w:rPr>
          <w:rFonts w:cs="Bliss Pro Regular"/>
          <w:b/>
          <w:color w:val="211D1E"/>
        </w:rPr>
      </w:pPr>
      <w:r w:rsidRPr="00017E03">
        <w:rPr>
          <w:rFonts w:cs="Bliss Pro Regular"/>
          <w:b/>
          <w:color w:val="211D1E"/>
        </w:rPr>
        <w:lastRenderedPageBreak/>
        <w:t>Clearing Counterparty Ratings</w:t>
      </w:r>
      <w:r w:rsidRPr="00167AE8">
        <w:rPr>
          <w:rFonts w:cs="Bliss Pro Regular"/>
          <w:b/>
          <w:color w:val="211D1E"/>
        </w:rPr>
        <w:t>,</w:t>
      </w:r>
      <w:r w:rsidRPr="000D7220">
        <w:rPr>
          <w:rFonts w:cs="Bliss Pro Regular"/>
          <w:b/>
          <w:color w:val="211D1E"/>
        </w:rPr>
        <w:t xml:space="preserve"> </w:t>
      </w:r>
      <w:r w:rsidRPr="000D7220">
        <w:t xml:space="preserve">defined as Moody’s opinion of a Central Counterparty Clearing House’s (CCP) ability to meet the timely clearing and settlement of clearing obligations by the CCP as well as the expected financial loss in the event the obligation </w:t>
      </w:r>
      <w:proofErr w:type="gramStart"/>
      <w:r w:rsidRPr="000D7220">
        <w:t>is not fulfilled</w:t>
      </w:r>
      <w:proofErr w:type="gramEnd"/>
      <w:r w:rsidRPr="000D7220">
        <w:t xml:space="preserve">. A CCR </w:t>
      </w:r>
      <w:proofErr w:type="gramStart"/>
      <w:r w:rsidRPr="000D7220">
        <w:t>can be assigned</w:t>
      </w:r>
      <w:proofErr w:type="gramEnd"/>
      <w:r w:rsidRPr="000D7220">
        <w:t xml:space="preserve"> at a CCP legal entity or clearing service level to the extent a legal entity operates multiple clearing services.</w:t>
      </w:r>
    </w:p>
    <w:p w14:paraId="0D56E13B" w14:textId="77777777" w:rsidR="00A1759F" w:rsidRPr="000D7220" w:rsidRDefault="00A1759F" w:rsidP="00951B74">
      <w:pPr>
        <w:pStyle w:val="bullet2"/>
        <w:rPr>
          <w:rFonts w:cs="Bliss Pro Regular"/>
          <w:b/>
          <w:color w:val="211D1E"/>
        </w:rPr>
      </w:pPr>
      <w:r w:rsidRPr="00017E03">
        <w:rPr>
          <w:rFonts w:cs="Bliss Pro Regular"/>
          <w:b/>
          <w:color w:val="211D1E"/>
        </w:rPr>
        <w:t>Corporate Family Ratings</w:t>
      </w:r>
      <w:r w:rsidRPr="00167AE8">
        <w:rPr>
          <w:rFonts w:cs="Bliss Pro Regular"/>
          <w:b/>
          <w:color w:val="211D1E"/>
        </w:rPr>
        <w:t>,</w:t>
      </w:r>
      <w:r w:rsidRPr="000D7220">
        <w:rPr>
          <w:rFonts w:cs="Bliss Pro Regular"/>
          <w:b/>
          <w:color w:val="211D1E"/>
        </w:rPr>
        <w:t xml:space="preserve"> </w:t>
      </w:r>
      <w:r w:rsidRPr="000D7220">
        <w:t xml:space="preserve">defined as long-term ratings that reflect the relative likelihood of a default on a corporate family’s debt and debt-like obligations and the expected financial loss suffered in the event of default. A CFR </w:t>
      </w:r>
      <w:proofErr w:type="gramStart"/>
      <w:r w:rsidRPr="000D7220">
        <w:t>is assigned</w:t>
      </w:r>
      <w:proofErr w:type="gramEnd"/>
      <w:r w:rsidRPr="000D7220">
        <w:t xml:space="preserve"> to a corporate family as if it had a single class of debt and a single consolidated legal entity structure. CFRs </w:t>
      </w:r>
      <w:proofErr w:type="gramStart"/>
      <w:r w:rsidRPr="000D7220">
        <w:t>are generally employed</w:t>
      </w:r>
      <w:proofErr w:type="gramEnd"/>
      <w:r w:rsidRPr="000D7220">
        <w:t xml:space="preserve"> for speculative grade obligors, but may also be assigned to investment grade obligors. The CFR normally applies to all affiliates under the management control of the entity to which it </w:t>
      </w:r>
      <w:proofErr w:type="gramStart"/>
      <w:r w:rsidRPr="000D7220">
        <w:t>is assigned</w:t>
      </w:r>
      <w:proofErr w:type="gramEnd"/>
      <w:r w:rsidRPr="000D7220">
        <w:t xml:space="preserve">. For financial institutions or other complex entities, CFRs </w:t>
      </w:r>
      <w:proofErr w:type="gramStart"/>
      <w:r w:rsidRPr="000D7220">
        <w:t>may also be assigned</w:t>
      </w:r>
      <w:proofErr w:type="gramEnd"/>
      <w:r w:rsidRPr="000D7220">
        <w:t xml:space="preserve"> to an association or group where the group may not exercise full management control, but where strong intra-group support and cohesion among individual group members may warrant a rating for the group or association. A CFR does not reference an obligation or class of debt and thus does not reflect priority of claim.</w:t>
      </w:r>
    </w:p>
    <w:p w14:paraId="590B3D6B" w14:textId="77777777" w:rsidR="00A1759F" w:rsidRPr="000D7220" w:rsidRDefault="00A1759F" w:rsidP="00951B74">
      <w:pPr>
        <w:pStyle w:val="bullet2"/>
        <w:rPr>
          <w:rFonts w:cs="Bliss Pro Regular"/>
          <w:b/>
          <w:color w:val="211D1E"/>
        </w:rPr>
      </w:pPr>
      <w:r w:rsidRPr="00017E03">
        <w:rPr>
          <w:rFonts w:cs="Bliss Pro Regular"/>
          <w:b/>
          <w:color w:val="211D1E"/>
        </w:rPr>
        <w:t>Credit Default Swap Ratings</w:t>
      </w:r>
      <w:r w:rsidRPr="00167AE8">
        <w:rPr>
          <w:rFonts w:cs="Bliss Pro Regular"/>
          <w:color w:val="211D1E"/>
        </w:rPr>
        <w:t>,</w:t>
      </w:r>
      <w:r w:rsidRPr="000D7220">
        <w:rPr>
          <w:rFonts w:cs="Bliss Pro Regular"/>
          <w:color w:val="211D1E"/>
        </w:rPr>
        <w:t xml:space="preserve"> </w:t>
      </w:r>
      <w:r w:rsidRPr="000D7220">
        <w:t>which measure the risk associated with the obligations that a credit protection provider has with respect to credit events under the terms of the transaction. The ratings do not address potential losses resulting from an early termination of the transaction, nor any market risk associated with the transaction.</w:t>
      </w:r>
    </w:p>
    <w:p w14:paraId="1F40196D" w14:textId="77777777" w:rsidR="00A1759F" w:rsidRPr="00A576BB" w:rsidRDefault="00A1759F" w:rsidP="00951B74">
      <w:pPr>
        <w:pStyle w:val="bullet2"/>
        <w:rPr>
          <w:rFonts w:cs="Bliss Pro Regular"/>
          <w:b/>
          <w:color w:val="211D1E"/>
        </w:rPr>
      </w:pPr>
      <w:r w:rsidRPr="00017E03">
        <w:rPr>
          <w:rFonts w:cs="Bliss Pro Regular"/>
          <w:b/>
          <w:color w:val="211D1E"/>
        </w:rPr>
        <w:t>Enhanced Ratings</w:t>
      </w:r>
      <w:r w:rsidRPr="00167AE8">
        <w:rPr>
          <w:rFonts w:cs="Bliss Pro Regular"/>
          <w:color w:val="211D1E"/>
        </w:rPr>
        <w:t xml:space="preserve">, </w:t>
      </w:r>
      <w:r w:rsidRPr="00167AE8">
        <w:t xml:space="preserve">which only pertain to </w:t>
      </w:r>
      <w:r w:rsidRPr="00017E03">
        <w:t>US municipal securities</w:t>
      </w:r>
      <w:r w:rsidRPr="00167AE8">
        <w:t xml:space="preserve">. Enhanced ratings </w:t>
      </w:r>
      <w:proofErr w:type="gramStart"/>
      <w:r w:rsidRPr="00167AE8">
        <w:t>are assigned</w:t>
      </w:r>
      <w:proofErr w:type="gramEnd"/>
      <w:r w:rsidRPr="00167AE8">
        <w:t xml:space="preserve"> to obligations that benefit from third-party credit or liquidity support, including state aid intercept programs. They primarily reflect the credit quality of the support provider, and, in some </w:t>
      </w:r>
      <w:r w:rsidR="0085235A" w:rsidRPr="00167AE8">
        <w:t xml:space="preserve">cases </w:t>
      </w:r>
      <w:r w:rsidRPr="00167AE8">
        <w:t>reflect the credit quality of the underlying obligation. Enhanced ratings do not incorporate support based on insurance provided by financial guarantors.</w:t>
      </w:r>
    </w:p>
    <w:p w14:paraId="791C1F1F" w14:textId="77777777" w:rsidR="00A1759F" w:rsidRPr="00A576BB" w:rsidRDefault="00A1759F" w:rsidP="00951B74">
      <w:pPr>
        <w:pStyle w:val="bullet2"/>
        <w:rPr>
          <w:rFonts w:cs="Bliss Pro Regular"/>
          <w:b/>
          <w:color w:val="211D1E"/>
        </w:rPr>
      </w:pPr>
      <w:r w:rsidRPr="00017E03">
        <w:rPr>
          <w:rFonts w:cs="Bliss Pro Regular"/>
          <w:b/>
          <w:color w:val="211D1E"/>
        </w:rPr>
        <w:t>Insured Ratings</w:t>
      </w:r>
      <w:r w:rsidRPr="00167AE8">
        <w:rPr>
          <w:rFonts w:cs="Bliss Pro Regular"/>
          <w:b/>
          <w:color w:val="211D1E"/>
        </w:rPr>
        <w:t xml:space="preserve">, </w:t>
      </w:r>
      <w:r w:rsidRPr="00167AE8">
        <w:t xml:space="preserve">defined as Moody’s assessment of a particular obligation’s credit quality given the credit enhancement provided by a financial guarantor. </w:t>
      </w:r>
      <w:proofErr w:type="gramStart"/>
      <w:r w:rsidRPr="00167AE8">
        <w:t>Moody’s</w:t>
      </w:r>
      <w:proofErr w:type="gramEnd"/>
      <w:r w:rsidRPr="00167AE8">
        <w:t xml:space="preserve"> insured ratings apply a credit substitution methodology, whereby the debt rating matches the higher of (</w:t>
      </w:r>
      <w:proofErr w:type="spellStart"/>
      <w:r w:rsidRPr="00167AE8">
        <w:t>i</w:t>
      </w:r>
      <w:proofErr w:type="spellEnd"/>
      <w:r w:rsidRPr="00167AE8">
        <w:t>)</w:t>
      </w:r>
      <w:r w:rsidRPr="00A576BB">
        <w:t xml:space="preserve"> the guarantor’s financial strength rating and (ii) any published underlying or enhanced rating on the security.</w:t>
      </w:r>
    </w:p>
    <w:p w14:paraId="46E2CEC3" w14:textId="77777777" w:rsidR="00A1759F" w:rsidRPr="00167AE8" w:rsidRDefault="00A1759F" w:rsidP="004C442D">
      <w:pPr>
        <w:pStyle w:val="bullet2"/>
      </w:pPr>
      <w:r w:rsidRPr="00017E03">
        <w:rPr>
          <w:b/>
        </w:rPr>
        <w:t>Medium-Term Note Program Ratings</w:t>
      </w:r>
      <w:r w:rsidR="004C442D" w:rsidRPr="000D7220">
        <w:t xml:space="preserve">. Moody’s assigns provisional ratings to medium-term note (MTN) programs and definitive ratings to the individual debt securities issued from them (referred to as drawdowns or notes). MTN program ratings </w:t>
      </w:r>
      <w:proofErr w:type="gramStart"/>
      <w:r w:rsidR="004C442D" w:rsidRPr="000D7220">
        <w:t>are intended</w:t>
      </w:r>
      <w:proofErr w:type="gramEnd"/>
      <w:r w:rsidR="004C442D" w:rsidRPr="000D7220">
        <w:t xml:space="preserve"> to reflect the ratings likely to be assigned to drawdowns issued from the program with the specified priority of claim (e.g. senior or subordinated). To capture the contingent nature of a program rating, Moody’s assigns provisional ratings to MTN programs. A provisional rating </w:t>
      </w:r>
      <w:proofErr w:type="gramStart"/>
      <w:r w:rsidR="004C442D" w:rsidRPr="000D7220">
        <w:t>is denoted</w:t>
      </w:r>
      <w:proofErr w:type="gramEnd"/>
      <w:r w:rsidR="004C442D" w:rsidRPr="000D7220">
        <w:t xml:space="preserve"> by a (P) in front of the rating and is defined elsewhere in this document. The rating assigned to a drawdown from a rated MTN or bank/ deposit note program is definitive in nature, and may differ from the program rating if the drawdown </w:t>
      </w:r>
      <w:proofErr w:type="gramStart"/>
      <w:r w:rsidR="004C442D" w:rsidRPr="000D7220">
        <w:t>is exposed</w:t>
      </w:r>
      <w:proofErr w:type="gramEnd"/>
      <w:r w:rsidR="004C442D" w:rsidRPr="000D7220">
        <w:t xml:space="preserve"> to </w:t>
      </w:r>
      <w:r w:rsidR="004C442D" w:rsidRPr="000D7220">
        <w:lastRenderedPageBreak/>
        <w:t xml:space="preserve">additional credit risks besides the issuer’s default, such as links to the defaults of other issuers, or has other structural features </w:t>
      </w:r>
      <w:r w:rsidR="004C442D" w:rsidRPr="00167AE8">
        <w:t xml:space="preserve">that warrant a different rating. In some circumstances, no rating </w:t>
      </w:r>
      <w:proofErr w:type="gramStart"/>
      <w:r w:rsidR="004C442D" w:rsidRPr="00167AE8">
        <w:t>may be assigned</w:t>
      </w:r>
      <w:proofErr w:type="gramEnd"/>
      <w:r w:rsidR="004C442D" w:rsidRPr="00167AE8">
        <w:t xml:space="preserve"> to a drawdown.</w:t>
      </w:r>
    </w:p>
    <w:p w14:paraId="10E6C517" w14:textId="20C51377" w:rsidR="00411869" w:rsidRPr="007B5567" w:rsidRDefault="004C442D" w:rsidP="00C52373">
      <w:pPr>
        <w:pStyle w:val="bullet2"/>
        <w:rPr>
          <w:b/>
        </w:rPr>
      </w:pPr>
      <w:r w:rsidRPr="007B5567">
        <w:rPr>
          <w:b/>
        </w:rPr>
        <w:t xml:space="preserve">Underlying Ratings, </w:t>
      </w:r>
      <w:r w:rsidRPr="00167AE8">
        <w:t>defined as an underlying rating is Moody’s assessment of a particular obligation’s credit quality absent any</w:t>
      </w:r>
      <w:r w:rsidRPr="00A576BB">
        <w:t xml:space="preserve"> insurance or wrap from a financial guarantor or other credit enhancement. For US municipal securities, the underlying rating will reflect the underlying issue’s standalone credit quality absent any credit support provided by a </w:t>
      </w:r>
      <w:proofErr w:type="gramStart"/>
      <w:r w:rsidRPr="00A576BB">
        <w:t>state credit enhancement program</w:t>
      </w:r>
      <w:proofErr w:type="gramEnd"/>
      <w:r w:rsidRPr="00A576BB">
        <w:t>.</w:t>
      </w:r>
    </w:p>
    <w:p w14:paraId="070E0CD0" w14:textId="77777777" w:rsidR="001A236F" w:rsidRDefault="00951B74" w:rsidP="004D505E">
      <w:pPr>
        <w:pStyle w:val="numberedparagraph"/>
        <w:numPr>
          <w:ilvl w:val="0"/>
          <w:numId w:val="44"/>
        </w:numPr>
        <w:ind w:left="284"/>
      </w:pPr>
      <w:r w:rsidRPr="00167AE8">
        <w:t>Moody</w:t>
      </w:r>
      <w:r w:rsidR="001A236F" w:rsidRPr="00167AE8">
        <w:t>’s assigns these credit ratings to different ra</w:t>
      </w:r>
      <w:r w:rsidR="001A236F">
        <w:t xml:space="preserve">ting scales as illustrated in column 3 of </w:t>
      </w:r>
      <w:r w:rsidR="00A93682">
        <w:t>Figure 2</w:t>
      </w:r>
      <w:r w:rsidR="001A236F">
        <w:t xml:space="preserve"> in </w:t>
      </w:r>
      <w:r w:rsidR="002B6F3D">
        <w:t>Appendix</w:t>
      </w:r>
      <w:r w:rsidR="001A236F">
        <w:t xml:space="preserve"> 1. Therefore, a specific mapping has been prepared for the following rating scales:</w:t>
      </w:r>
    </w:p>
    <w:p w14:paraId="410E4860" w14:textId="77777777" w:rsidR="00951B74" w:rsidRDefault="00951B74" w:rsidP="00951B74">
      <w:pPr>
        <w:pStyle w:val="bullet2"/>
      </w:pPr>
      <w:r w:rsidRPr="002315A5">
        <w:rPr>
          <w:b/>
        </w:rPr>
        <w:t>Global long-term rating scale</w:t>
      </w:r>
      <w:r>
        <w:rPr>
          <w:b/>
        </w:rPr>
        <w:t>.</w:t>
      </w:r>
      <w:r w:rsidRPr="002315A5">
        <w:t xml:space="preserve"> The specification of this rating scale </w:t>
      </w:r>
      <w:proofErr w:type="gramStart"/>
      <w:r w:rsidRPr="002315A5">
        <w:t>is described</w:t>
      </w:r>
      <w:proofErr w:type="gramEnd"/>
      <w:r w:rsidRPr="002315A5">
        <w:t xml:space="preserve"> in </w:t>
      </w:r>
      <w:r w:rsidR="00A93682">
        <w:t xml:space="preserve">Figure 3 </w:t>
      </w:r>
      <w:r>
        <w:t xml:space="preserve">of </w:t>
      </w:r>
      <w:r w:rsidRPr="000C2FF6">
        <w:t>Annex 1</w:t>
      </w:r>
      <w:r w:rsidRPr="001D4311">
        <w:t>.</w:t>
      </w:r>
    </w:p>
    <w:p w14:paraId="5BFB6949" w14:textId="77777777" w:rsidR="00951B74" w:rsidRDefault="00951B74" w:rsidP="00951B74">
      <w:pPr>
        <w:pStyle w:val="bullet2"/>
      </w:pPr>
      <w:r w:rsidRPr="002315A5">
        <w:rPr>
          <w:b/>
        </w:rPr>
        <w:t>Global short-term rating scale</w:t>
      </w:r>
      <w:r>
        <w:rPr>
          <w:b/>
        </w:rPr>
        <w:t>.</w:t>
      </w:r>
      <w:r w:rsidRPr="00AA7E36">
        <w:t xml:space="preserve"> </w:t>
      </w:r>
      <w:r w:rsidRPr="00E470DC">
        <w:t xml:space="preserve">The specification of this rating scale </w:t>
      </w:r>
      <w:proofErr w:type="gramStart"/>
      <w:r w:rsidRPr="00E470DC">
        <w:t>is described</w:t>
      </w:r>
      <w:proofErr w:type="gramEnd"/>
      <w:r w:rsidRPr="00E470DC">
        <w:t xml:space="preserve"> in </w:t>
      </w:r>
      <w:r w:rsidR="00A93682">
        <w:t>Figure 4</w:t>
      </w:r>
      <w:r w:rsidR="00BB1AFB">
        <w:t xml:space="preserve"> </w:t>
      </w:r>
      <w:r>
        <w:t xml:space="preserve">of </w:t>
      </w:r>
      <w:r w:rsidRPr="00E470DC">
        <w:t>Annex 1.</w:t>
      </w:r>
    </w:p>
    <w:p w14:paraId="5702EA43" w14:textId="77777777" w:rsidR="001A236F" w:rsidRDefault="001A236F" w:rsidP="004D505E">
      <w:pPr>
        <w:pStyle w:val="numberedparagraph"/>
        <w:numPr>
          <w:ilvl w:val="0"/>
          <w:numId w:val="44"/>
        </w:numPr>
        <w:ind w:left="284"/>
      </w:pPr>
      <w:r>
        <w:t xml:space="preserve">The mapping of the </w:t>
      </w:r>
      <w:r w:rsidR="00BB1AFB">
        <w:t>Global l</w:t>
      </w:r>
      <w:r w:rsidRPr="007D745E">
        <w:t xml:space="preserve">ong-term rating scale </w:t>
      </w:r>
      <w:proofErr w:type="gramStart"/>
      <w:r w:rsidR="0039037C">
        <w:t>is explained</w:t>
      </w:r>
      <w:proofErr w:type="gramEnd"/>
      <w:r w:rsidR="0039037C">
        <w:t xml:space="preserve">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AE0BF1">
        <w:t>Implementing Regulation</w:t>
      </w:r>
      <w:r>
        <w:t xml:space="preserve">. </w:t>
      </w:r>
    </w:p>
    <w:p w14:paraId="25E1F6E4" w14:textId="77777777" w:rsidR="001A236F" w:rsidRDefault="001A236F" w:rsidP="004D505E">
      <w:pPr>
        <w:pStyle w:val="numberedparagraph"/>
        <w:numPr>
          <w:ilvl w:val="0"/>
          <w:numId w:val="44"/>
        </w:numPr>
        <w:ind w:left="284"/>
      </w:pPr>
      <w:r>
        <w:t>The mapping of the</w:t>
      </w:r>
      <w:r w:rsidRPr="008A707D">
        <w:t xml:space="preserve"> </w:t>
      </w:r>
      <w:r w:rsidR="00BB1AFB">
        <w:t>Global s</w:t>
      </w:r>
      <w:r w:rsidRPr="00BC5827">
        <w:t>hort-term rating</w:t>
      </w:r>
      <w:r>
        <w:t xml:space="preserve"> scale </w:t>
      </w:r>
      <w:proofErr w:type="gramStart"/>
      <w:r w:rsidR="0039037C">
        <w:t>is explained</w:t>
      </w:r>
      <w:proofErr w:type="gramEnd"/>
      <w:r w:rsidR="0039037C">
        <w:t xml:space="preserve">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00BB1AFB">
        <w:t>Global l</w:t>
      </w:r>
      <w:r w:rsidRPr="005B7A8E">
        <w:t>ong-term rating</w:t>
      </w:r>
      <w:r>
        <w:t xml:space="preserve"> scale </w:t>
      </w:r>
      <w:r w:rsidR="008A2942">
        <w:t xml:space="preserve">and </w:t>
      </w:r>
      <w:r>
        <w:t xml:space="preserve">the internal relationship </w:t>
      </w:r>
      <w:r w:rsidR="0039037C">
        <w:t xml:space="preserve">established by </w:t>
      </w:r>
      <w:r w:rsidR="00BB1AFB">
        <w:t>Moody</w:t>
      </w:r>
      <w:r w:rsidR="0039037C">
        <w:t xml:space="preserve">’s </w:t>
      </w:r>
      <w:r>
        <w:t>between these two scales</w:t>
      </w:r>
      <w:r w:rsidR="008A2942">
        <w:t xml:space="preserve">, as </w:t>
      </w:r>
      <w:r w:rsidR="005F3ADF">
        <w:t xml:space="preserve">specified </w:t>
      </w:r>
      <w:r w:rsidR="0039037C">
        <w:t>in</w:t>
      </w:r>
      <w:r w:rsidR="008A2942">
        <w:t xml:space="preserve"> Article </w:t>
      </w:r>
      <w:r w:rsidR="00AB69C6">
        <w:t>1</w:t>
      </w:r>
      <w:r w:rsidR="00F01563">
        <w:t>3</w:t>
      </w:r>
      <w:r w:rsidR="00AB69C6">
        <w:t xml:space="preserve"> </w:t>
      </w:r>
      <w:r w:rsidR="008A2942">
        <w:t xml:space="preserve">of the </w:t>
      </w:r>
      <w:r w:rsidR="00AE0BF1">
        <w:t>Implementing Regulation</w:t>
      </w:r>
      <w:r>
        <w:t xml:space="preserve">. This internal relationship </w:t>
      </w:r>
      <w:proofErr w:type="gramStart"/>
      <w:r>
        <w:t>is shown</w:t>
      </w:r>
      <w:proofErr w:type="gramEnd"/>
      <w:r>
        <w:t xml:space="preserve"> in </w:t>
      </w:r>
      <w:r w:rsidR="00A93682">
        <w:t xml:space="preserve">Figure </w:t>
      </w:r>
      <w:r w:rsidR="00167AE8">
        <w:t>5</w:t>
      </w:r>
      <w:r>
        <w:t xml:space="preserve"> of </w:t>
      </w:r>
      <w:r w:rsidR="002B6F3D">
        <w:t>Appendix</w:t>
      </w:r>
      <w:r>
        <w:t xml:space="preserve"> 1.</w:t>
      </w:r>
    </w:p>
    <w:p w14:paraId="68C9478A" w14:textId="1C6E46FC" w:rsidR="000C29A3" w:rsidRDefault="007E428E" w:rsidP="004D505E">
      <w:pPr>
        <w:pStyle w:val="Numberedtitlelevel2"/>
        <w:numPr>
          <w:ilvl w:val="0"/>
          <w:numId w:val="31"/>
        </w:numPr>
        <w:ind w:left="357" w:hanging="357"/>
        <w:outlineLvl w:val="0"/>
      </w:pPr>
      <w:r w:rsidRPr="004E160A">
        <w:t xml:space="preserve">Mapping of </w:t>
      </w:r>
      <w:r w:rsidR="00982E7C">
        <w:t>Moody</w:t>
      </w:r>
      <w:r w:rsidRPr="004E160A">
        <w:t xml:space="preserve">’s </w:t>
      </w:r>
      <w:r w:rsidR="00982E7C">
        <w:t>Global l</w:t>
      </w:r>
      <w:r w:rsidRPr="004E160A">
        <w:t>ong-term rating scale</w:t>
      </w:r>
    </w:p>
    <w:p w14:paraId="0CCA7A9D" w14:textId="77777777" w:rsidR="00015276" w:rsidRDefault="00015276" w:rsidP="004D505E">
      <w:pPr>
        <w:pStyle w:val="numberedparagraph"/>
        <w:numPr>
          <w:ilvl w:val="0"/>
          <w:numId w:val="44"/>
        </w:numPr>
        <w:ind w:left="284"/>
      </w:pPr>
      <w:r>
        <w:t xml:space="preserve">The mapping of the </w:t>
      </w:r>
      <w:r w:rsidR="00982E7C">
        <w:t>Global l</w:t>
      </w:r>
      <w:r w:rsidRPr="00251632">
        <w:t xml:space="preserve">ong-term </w:t>
      </w:r>
      <w:r w:rsidR="00982E7C">
        <w:t>r</w:t>
      </w:r>
      <w:r w:rsidRPr="00251632">
        <w:t>ating scale</w:t>
      </w:r>
      <w:r>
        <w:t xml:space="preserve"> has consisted of </w:t>
      </w:r>
      <w:r w:rsidR="005F12D5">
        <w:t>two</w:t>
      </w:r>
      <w:r>
        <w:t xml:space="preserve"> differentiated stages</w:t>
      </w:r>
      <w:r w:rsidR="0038116B">
        <w:t xml:space="preserve"> where the quantitative and qualitative factors as well as the benchmarks specified in Article 136(2) CRR </w:t>
      </w:r>
      <w:proofErr w:type="gramStart"/>
      <w:r w:rsidR="0038116B">
        <w:t>have been taken</w:t>
      </w:r>
      <w:proofErr w:type="gramEnd"/>
      <w:r w:rsidR="0038116B">
        <w:t xml:space="preserve"> into account</w:t>
      </w:r>
      <w:r>
        <w:t>.</w:t>
      </w:r>
    </w:p>
    <w:p w14:paraId="4ECE87B7" w14:textId="77777777" w:rsidR="005F12D5" w:rsidRDefault="00015276" w:rsidP="004D505E">
      <w:pPr>
        <w:pStyle w:val="numberedparagraph"/>
        <w:numPr>
          <w:ilvl w:val="0"/>
          <w:numId w:val="44"/>
        </w:numPr>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 xml:space="preserve">in Article 1 </w:t>
      </w:r>
      <w:r w:rsidR="004843E1">
        <w:t xml:space="preserve">of the </w:t>
      </w:r>
      <w:r w:rsidR="00260882">
        <w:t xml:space="preserve">Implementing Regulation </w:t>
      </w:r>
      <w:r>
        <w:t>ha</w:t>
      </w:r>
      <w:r w:rsidR="005F12D5">
        <w:t>ve</w:t>
      </w:r>
      <w:r>
        <w:t xml:space="preserve"> been </w:t>
      </w:r>
      <w:r w:rsidR="00F20607">
        <w:t>taken into account</w:t>
      </w:r>
      <w:r>
        <w:t xml:space="preserve"> to differentiate between the levels of risk of each rating category</w:t>
      </w:r>
      <w:r w:rsidR="005F12D5">
        <w:t>:</w:t>
      </w:r>
    </w:p>
    <w:p w14:paraId="64395789" w14:textId="77777777"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proofErr w:type="gramStart"/>
      <w:r w:rsidR="00A2787D">
        <w:t xml:space="preserve">has been </w:t>
      </w:r>
      <w:r w:rsidR="00F20607">
        <w:t>used</w:t>
      </w:r>
      <w:proofErr w:type="gramEnd"/>
      <w:r w:rsidR="00F20607">
        <w:t xml:space="preserve">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5916B8">
        <w:t xml:space="preserve"> point (a) of </w:t>
      </w:r>
      <w:r w:rsidR="00A2787D">
        <w:t xml:space="preserve">Article </w:t>
      </w:r>
      <w:r w:rsidR="00AC1268">
        <w:t>1</w:t>
      </w:r>
      <w:r w:rsidR="00C34D47">
        <w:t>4</w:t>
      </w:r>
      <w:r w:rsidR="005916B8">
        <w:t xml:space="preserve"> of the </w:t>
      </w:r>
      <w:r w:rsidR="00260882">
        <w:t>Implementing Regulation</w:t>
      </w:r>
      <w:r>
        <w:t>.</w:t>
      </w:r>
    </w:p>
    <w:p w14:paraId="06E01DBB" w14:textId="77777777"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proofErr w:type="gramStart"/>
      <w:r w:rsidR="00DE082A">
        <w:t xml:space="preserve">have </w:t>
      </w:r>
      <w:r w:rsidR="00F20607">
        <w:t>been compared</w:t>
      </w:r>
      <w:proofErr w:type="gramEnd"/>
      <w:r w:rsidR="00D13BBF">
        <w:t xml:space="preserve"> with the benchmark</w:t>
      </w:r>
      <w:r w:rsidR="00B61349">
        <w:t>s</w:t>
      </w:r>
      <w:r w:rsidR="00D13BBF">
        <w:t xml:space="preserve"> specified in </w:t>
      </w:r>
      <w:r w:rsidR="005916B8">
        <w:t xml:space="preserve">point (b) of </w:t>
      </w:r>
      <w:r w:rsidR="00D13BBF">
        <w:t>Article</w:t>
      </w:r>
      <w:r w:rsidR="00567D3B">
        <w:t xml:space="preserve"> 1</w:t>
      </w:r>
      <w:r w:rsidR="00253CE8">
        <w:t>4</w:t>
      </w:r>
      <w:r w:rsidR="00D13BBF">
        <w:t xml:space="preserve"> </w:t>
      </w:r>
      <w:r w:rsidR="005916B8">
        <w:t xml:space="preserve">of the </w:t>
      </w:r>
      <w:r w:rsidR="00260882">
        <w:t>Implementing Regulation</w:t>
      </w:r>
      <w:r w:rsidR="005506D4">
        <w:t>, which represent the maximum expected deviation of a default rate from its long-term value within a CQS</w:t>
      </w:r>
      <w:r w:rsidR="00015276">
        <w:t>.</w:t>
      </w:r>
    </w:p>
    <w:p w14:paraId="5EE1452E" w14:textId="77777777" w:rsidR="00015276" w:rsidRPr="00015276" w:rsidRDefault="00F20607" w:rsidP="004D505E">
      <w:pPr>
        <w:pStyle w:val="numberedparagraph"/>
        <w:numPr>
          <w:ilvl w:val="0"/>
          <w:numId w:val="44"/>
        </w:numPr>
        <w:ind w:left="284"/>
      </w:pPr>
      <w:r>
        <w:lastRenderedPageBreak/>
        <w:t>In a second stage</w:t>
      </w:r>
      <w:r w:rsidR="00015276">
        <w:t xml:space="preserve">, the qualitative factors </w:t>
      </w:r>
      <w:r w:rsidR="00B04A92">
        <w:t xml:space="preserve">proposed in Article </w:t>
      </w:r>
      <w:r w:rsidR="00316F12">
        <w:t>7</w:t>
      </w:r>
      <w:r w:rsidR="00E43DEE">
        <w:t xml:space="preserve"> of the </w:t>
      </w:r>
      <w:r w:rsidR="00260882">
        <w:t>Implementing Regulation</w:t>
      </w:r>
      <w:r w:rsidR="00B04A92">
        <w:t xml:space="preserve"> </w:t>
      </w:r>
      <w:proofErr w:type="gramStart"/>
      <w:r w:rsidR="00B04A92">
        <w:t>have been considered</w:t>
      </w:r>
      <w:proofErr w:type="gramEnd"/>
      <w:r w:rsidR="00B04A92">
        <w:t xml:space="preserve">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0327E309" w14:textId="77777777" w:rsidR="00F77C93" w:rsidRDefault="00F77C93" w:rsidP="004D505E">
      <w:pPr>
        <w:pStyle w:val="Numberedtitlelevel3"/>
        <w:numPr>
          <w:ilvl w:val="1"/>
          <w:numId w:val="31"/>
        </w:numPr>
        <w:ind w:left="510" w:hanging="510"/>
      </w:pPr>
      <w:r w:rsidRPr="00F77C93">
        <w:t>Initial mapping based on the quantitative factors</w:t>
      </w:r>
    </w:p>
    <w:p w14:paraId="2C3D8445" w14:textId="77777777" w:rsidR="00260882" w:rsidRPr="000B1C39" w:rsidRDefault="00260882" w:rsidP="000D7220">
      <w:pPr>
        <w:pStyle w:val="numberedparagraph"/>
        <w:numPr>
          <w:ilvl w:val="0"/>
          <w:numId w:val="44"/>
        </w:numPr>
        <w:ind w:left="284"/>
      </w:pPr>
      <w:r>
        <w:t xml:space="preserve">This mapping report reflects additional quantitative information collected after the submission of the draft </w:t>
      </w:r>
      <w:proofErr w:type="gramStart"/>
      <w:r>
        <w:t>ITS</w:t>
      </w:r>
      <w:proofErr w:type="gramEnd"/>
      <w:r>
        <w:t xml:space="preserve"> by the JC to the Commission. </w:t>
      </w:r>
    </w:p>
    <w:p w14:paraId="4F082728" w14:textId="77777777" w:rsidR="00532352" w:rsidRDefault="00532352" w:rsidP="004D505E">
      <w:pPr>
        <w:pStyle w:val="Numberedtitlelevel4"/>
        <w:numPr>
          <w:ilvl w:val="2"/>
          <w:numId w:val="31"/>
        </w:numPr>
        <w:ind w:left="680" w:hanging="680"/>
      </w:pPr>
      <w:r w:rsidRPr="005C569C">
        <w:t xml:space="preserve">Calculation of </w:t>
      </w:r>
      <w:r w:rsidR="00190E5E">
        <w:t xml:space="preserve">the </w:t>
      </w:r>
      <w:r w:rsidR="00484CD8">
        <w:t>short-</w:t>
      </w:r>
      <w:r w:rsidR="005A5175">
        <w:t xml:space="preserve">run </w:t>
      </w:r>
      <w:r w:rsidR="00484CD8">
        <w:t xml:space="preserve">and </w:t>
      </w:r>
      <w:r w:rsidRPr="00BE6527">
        <w:t>long</w:t>
      </w:r>
      <w:r w:rsidR="00190E5E">
        <w:t>-</w:t>
      </w:r>
      <w:r w:rsidR="005A5175">
        <w:t>run</w:t>
      </w:r>
      <w:r w:rsidR="00190E5E">
        <w:t xml:space="preserve"> default rate</w:t>
      </w:r>
      <w:r w:rsidR="00484CD8">
        <w:t>s</w:t>
      </w:r>
    </w:p>
    <w:p w14:paraId="06D2FD15" w14:textId="77777777" w:rsidR="006351C5" w:rsidRDefault="00C76E4C" w:rsidP="006351C5">
      <w:pPr>
        <w:pStyle w:val="numberedparagraph"/>
        <w:numPr>
          <w:ilvl w:val="0"/>
          <w:numId w:val="8"/>
        </w:numPr>
        <w:tabs>
          <w:tab w:val="clear" w:pos="426"/>
          <w:tab w:val="num" w:pos="284"/>
        </w:tabs>
        <w:ind w:left="284"/>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w:t>
      </w:r>
      <w:proofErr w:type="gramStart"/>
      <w:r w:rsidR="008F138D">
        <w:t>have</w:t>
      </w:r>
      <w:r>
        <w:t xml:space="preserve"> been calculated</w:t>
      </w:r>
      <w:proofErr w:type="gramEnd"/>
      <w:r>
        <w:t xml:space="preserve"> </w:t>
      </w:r>
      <w:r w:rsidR="006C4821">
        <w:t xml:space="preserve">with </w:t>
      </w:r>
      <w:r w:rsidR="00AA4857">
        <w:t xml:space="preserve">the pools of items rated </w:t>
      </w:r>
      <w:r w:rsidR="00E14C9C">
        <w:t>from</w:t>
      </w:r>
      <w:r w:rsidR="00AA4857">
        <w:t xml:space="preserve"> 1 January 2000 to 1 July </w:t>
      </w:r>
      <w:r w:rsidR="00260882">
        <w:t>2015</w:t>
      </w:r>
      <w:r w:rsidR="000E7CD6">
        <w:t xml:space="preserve">, </w:t>
      </w:r>
      <w:r>
        <w:t xml:space="preserve">based on the information contained in CEREP and according to the provisions laid down in the </w:t>
      </w:r>
      <w:r w:rsidR="00260882">
        <w:t>Implementing Regulation</w:t>
      </w:r>
      <w:r w:rsidR="00A55627">
        <w:t xml:space="preserve">. </w:t>
      </w:r>
      <w:r w:rsidR="006351C5">
        <w:t>As in the original mapping report:</w:t>
      </w:r>
    </w:p>
    <w:bookmarkEnd w:id="3"/>
    <w:p w14:paraId="6743B00B" w14:textId="77777777" w:rsidR="00825F31" w:rsidRDefault="00E14C9C" w:rsidP="000D7220">
      <w:pPr>
        <w:pStyle w:val="bullet2"/>
      </w:pPr>
      <w:r>
        <w:t xml:space="preserve">For </w:t>
      </w:r>
      <w:proofErr w:type="spellStart"/>
      <w:proofErr w:type="gramStart"/>
      <w:r w:rsidR="00C76E4C">
        <w:t>A</w:t>
      </w:r>
      <w:r w:rsidR="00E8266C">
        <w:t>aa</w:t>
      </w:r>
      <w:proofErr w:type="spellEnd"/>
      <w:proofErr w:type="gramEnd"/>
      <w:r w:rsidR="00C76E4C">
        <w:t xml:space="preserve"> and A</w:t>
      </w:r>
      <w:r w:rsidR="00E8266C">
        <w:t>a</w:t>
      </w:r>
      <w:r w:rsidR="00C76E4C">
        <w:t xml:space="preserve"> rating categories, the number of credit ratings cannot be considered to be sufficient </w:t>
      </w:r>
      <w:r w:rsidR="00321A36">
        <w:t xml:space="preserve">for the calculation of the short run and long run default rates specified in Articles 3 – 5 of the </w:t>
      </w:r>
      <w:r w:rsidR="00260882">
        <w:t>Implementing Regulation</w:t>
      </w:r>
      <w:r w:rsidR="00321A36">
        <w:t xml:space="preserve">. </w:t>
      </w:r>
      <w:proofErr w:type="gramStart"/>
      <w:r w:rsidR="00321A36">
        <w:t>T</w:t>
      </w:r>
      <w:r w:rsidR="00C76E4C">
        <w:t>herefore</w:t>
      </w:r>
      <w:proofErr w:type="gramEnd"/>
      <w:r w:rsidR="00C76E4C">
        <w:t xml:space="preserve"> the </w:t>
      </w:r>
      <w:r w:rsidR="00265AC8">
        <w:t>allocation of the CQS</w:t>
      </w:r>
      <w:r w:rsidR="003E06FF">
        <w:t xml:space="preserve"> </w:t>
      </w:r>
      <w:r w:rsidR="00C76E4C">
        <w:t xml:space="preserve">has been made in accordance with Article </w:t>
      </w:r>
      <w:r w:rsidR="00B36737">
        <w:t>6</w:t>
      </w:r>
      <w:r w:rsidR="00C76E4C">
        <w:t xml:space="preserve"> </w:t>
      </w:r>
      <w:r w:rsidR="006B39F9">
        <w:t xml:space="preserve">of the </w:t>
      </w:r>
      <w:r w:rsidR="00260882">
        <w:t>Implementing Regulation</w:t>
      </w:r>
      <w:r w:rsidR="00825F31">
        <w:t xml:space="preserve">, as shown in </w:t>
      </w:r>
      <w:r w:rsidR="00A93682">
        <w:t>Figure 1</w:t>
      </w:r>
      <w:r w:rsidR="00601142">
        <w:t>3</w:t>
      </w:r>
      <w:r w:rsidR="00825F31">
        <w:t xml:space="preserve"> of Appendix 3</w:t>
      </w:r>
      <w:r w:rsidR="00B16CDE">
        <w:t>. In these cases</w:t>
      </w:r>
      <w:r w:rsidR="003A1AE9">
        <w:t xml:space="preserve">, the long run default rate benchmark associated with the equivalent category in the international rating scale is a key </w:t>
      </w:r>
      <w:r w:rsidR="00B16CDE">
        <w:t xml:space="preserve">qualitative factor that </w:t>
      </w:r>
      <w:proofErr w:type="gramStart"/>
      <w:r w:rsidR="00B16CDE">
        <w:t>has been used</w:t>
      </w:r>
      <w:proofErr w:type="gramEnd"/>
      <w:r w:rsidR="00B16CDE">
        <w:t xml:space="preserve"> for the mapping proposal</w:t>
      </w:r>
      <w:r w:rsidR="00C76E4C">
        <w:t xml:space="preserve">. </w:t>
      </w:r>
    </w:p>
    <w:p w14:paraId="2AC596A6" w14:textId="77777777" w:rsidR="00C76E4C" w:rsidRDefault="00C76E4C" w:rsidP="00A55627">
      <w:pPr>
        <w:pStyle w:val="bullet2"/>
      </w:pPr>
      <w:r>
        <w:t xml:space="preserve">For the remaining rating categories, the number of credit ratings </w:t>
      </w:r>
      <w:r w:rsidR="004C39C2">
        <w:t xml:space="preserve">can be considered </w:t>
      </w:r>
      <w:proofErr w:type="gramStart"/>
      <w:r w:rsidR="004C39C2">
        <w:t>to be</w:t>
      </w:r>
      <w:r>
        <w:t xml:space="preserve"> sufficient</w:t>
      </w:r>
      <w:proofErr w:type="gramEnd"/>
      <w:r>
        <w:t xml:space="preserve"> and therefore the calculation has followed the rules establishe</w:t>
      </w:r>
      <w:r w:rsidR="004C39C2">
        <w:t xml:space="preserve">d in Articles </w:t>
      </w:r>
      <w:r w:rsidR="00AC1268">
        <w:t xml:space="preserve">3 </w:t>
      </w:r>
      <w:r w:rsidR="004C39C2">
        <w:t xml:space="preserve">to </w:t>
      </w:r>
      <w:r w:rsidR="00AC1268">
        <w:t xml:space="preserve">5 </w:t>
      </w:r>
      <w:r w:rsidR="00265AC8">
        <w:t xml:space="preserve">of the </w:t>
      </w:r>
      <w:r w:rsidR="00260882">
        <w:t>Implementing Regulation</w:t>
      </w:r>
      <w:r w:rsidR="004C39C2">
        <w:t>.</w:t>
      </w:r>
      <w:r w:rsidR="00825F31">
        <w:t xml:space="preserve"> </w:t>
      </w:r>
      <w:r w:rsidR="00825F31" w:rsidRPr="009F7C5C">
        <w:t xml:space="preserve">The </w:t>
      </w:r>
      <w:r w:rsidR="00825F31">
        <w:t>result of the calculation of the</w:t>
      </w:r>
      <w:r w:rsidR="00825F31" w:rsidRPr="009F7C5C">
        <w:t xml:space="preserve"> </w:t>
      </w:r>
      <w:r w:rsidR="00825F31">
        <w:t xml:space="preserve">short run and long run </w:t>
      </w:r>
      <w:r w:rsidR="00825F31" w:rsidRPr="009F7C5C">
        <w:t>default rate</w:t>
      </w:r>
      <w:r w:rsidR="00825F31">
        <w:t>s</w:t>
      </w:r>
      <w:r w:rsidR="00825F31" w:rsidRPr="009F7C5C" w:rsidDel="00D860C1">
        <w:t xml:space="preserve"> </w:t>
      </w:r>
      <w:r w:rsidR="00825F31">
        <w:t xml:space="preserve">for </w:t>
      </w:r>
      <w:r w:rsidR="00825F31" w:rsidRPr="009F7C5C">
        <w:t xml:space="preserve">each </w:t>
      </w:r>
      <w:r w:rsidR="00825F31">
        <w:t>rating category</w:t>
      </w:r>
      <w:r w:rsidR="00825F31" w:rsidRPr="009F7C5C">
        <w:t xml:space="preserve"> </w:t>
      </w:r>
      <w:proofErr w:type="gramStart"/>
      <w:r w:rsidR="00825F31">
        <w:t>is shown</w:t>
      </w:r>
      <w:proofErr w:type="gramEnd"/>
      <w:r w:rsidR="00825F31">
        <w:t xml:space="preserve"> in </w:t>
      </w:r>
      <w:r w:rsidR="00A93682">
        <w:t xml:space="preserve">Figure </w:t>
      </w:r>
      <w:r w:rsidR="00601142">
        <w:t>6</w:t>
      </w:r>
      <w:r w:rsidR="00825F31">
        <w:t xml:space="preserve"> to </w:t>
      </w:r>
      <w:r w:rsidR="00A93682">
        <w:t xml:space="preserve">Figure </w:t>
      </w:r>
      <w:r w:rsidR="00601142">
        <w:t>8</w:t>
      </w:r>
      <w:r w:rsidR="00825F31">
        <w:t xml:space="preserve"> of Appendix 3.</w:t>
      </w:r>
    </w:p>
    <w:p w14:paraId="7931336C" w14:textId="77777777" w:rsidR="00607FD8" w:rsidRDefault="00607FD8" w:rsidP="004D505E">
      <w:pPr>
        <w:pStyle w:val="numberedparagraph"/>
        <w:numPr>
          <w:ilvl w:val="0"/>
          <w:numId w:val="44"/>
        </w:numPr>
        <w:ind w:left="284"/>
      </w:pPr>
      <w:r>
        <w:t xml:space="preserve">Withdrawn ratings </w:t>
      </w:r>
      <w:proofErr w:type="gramStart"/>
      <w:r>
        <w:t>have been weighted</w:t>
      </w:r>
      <w:proofErr w:type="gramEnd"/>
      <w:r>
        <w:t xml:space="preserve"> by 50% as </w:t>
      </w:r>
      <w:r w:rsidR="00AC1268">
        <w:t xml:space="preserve">indicated </w:t>
      </w:r>
      <w:r>
        <w:t xml:space="preserve">in Article </w:t>
      </w:r>
      <w:r w:rsidR="00AC1268">
        <w:t>4</w:t>
      </w:r>
      <w:r>
        <w:t>(</w:t>
      </w:r>
      <w:r w:rsidR="00AC1268">
        <w:t>3</w:t>
      </w:r>
      <w:r>
        <w:t>)</w:t>
      </w:r>
      <w:r w:rsidR="005A7EB7">
        <w:t xml:space="preserve"> of the </w:t>
      </w:r>
      <w:r w:rsidR="00260882">
        <w:t>Implementing Regulation</w:t>
      </w:r>
      <w:r>
        <w:t>.</w:t>
      </w:r>
    </w:p>
    <w:p w14:paraId="6F8E9D42" w14:textId="77777777" w:rsidR="00C76E4C" w:rsidRPr="005C569C" w:rsidRDefault="00C76E4C" w:rsidP="004D505E">
      <w:pPr>
        <w:pStyle w:val="numberedparagraph"/>
        <w:numPr>
          <w:ilvl w:val="0"/>
          <w:numId w:val="44"/>
        </w:numPr>
        <w:ind w:left="284"/>
      </w:pPr>
      <w:r>
        <w:t xml:space="preserve">The </w:t>
      </w:r>
      <w:r w:rsidRPr="00396FFC">
        <w:t>default definition</w:t>
      </w:r>
      <w:r>
        <w:t xml:space="preserve"> applied by </w:t>
      </w:r>
      <w:proofErr w:type="gramStart"/>
      <w:r w:rsidR="00E8266C">
        <w:t>Moody</w:t>
      </w:r>
      <w:r>
        <w:t>’s</w:t>
      </w:r>
      <w:proofErr w:type="gramEnd"/>
      <w:r w:rsidR="00A3276E">
        <w:t>,</w:t>
      </w:r>
      <w:r>
        <w:t xml:space="preserve"> described in </w:t>
      </w:r>
      <w:r w:rsidR="002B6F3D">
        <w:t>Appendix</w:t>
      </w:r>
      <w:r>
        <w:t xml:space="preserve"> 2</w:t>
      </w:r>
      <w:r w:rsidR="00A3276E">
        <w:t>,</w:t>
      </w:r>
      <w:r>
        <w:t xml:space="preserve"> has been used for th</w:t>
      </w:r>
      <w:r w:rsidR="00607FD8">
        <w:t>e calculation of default rates.</w:t>
      </w:r>
      <w:r w:rsidR="00CE41B4">
        <w:t xml:space="preserve"> </w:t>
      </w:r>
    </w:p>
    <w:p w14:paraId="4D33E3E3" w14:textId="77777777" w:rsidR="00532352" w:rsidRDefault="00190E5E" w:rsidP="004D505E">
      <w:pPr>
        <w:pStyle w:val="Numberedtitlelevel4"/>
        <w:numPr>
          <w:ilvl w:val="2"/>
          <w:numId w:val="31"/>
        </w:numPr>
        <w:ind w:left="680" w:hanging="680"/>
      </w:pPr>
      <w:r>
        <w:t>M</w:t>
      </w:r>
      <w:r w:rsidR="00532352">
        <w:t xml:space="preserve">apping </w:t>
      </w:r>
      <w:r>
        <w:t>proposal</w:t>
      </w:r>
      <w:r w:rsidR="00171121">
        <w:t xml:space="preserve"> based on the long run default rate</w:t>
      </w:r>
    </w:p>
    <w:p w14:paraId="5ABA5F7E" w14:textId="77777777" w:rsidR="000E6E82" w:rsidRDefault="00D81E72" w:rsidP="004D505E">
      <w:pPr>
        <w:pStyle w:val="numberedparagraph"/>
        <w:numPr>
          <w:ilvl w:val="0"/>
          <w:numId w:val="44"/>
        </w:numPr>
        <w:ind w:left="284"/>
      </w:pPr>
      <w:r>
        <w:rPr>
          <w:lang w:val="en-GB"/>
        </w:rPr>
        <w:t>Rating categories A, Baa, Ba and B</w:t>
      </w:r>
      <w:r w:rsidRPr="008022C4">
        <w:rPr>
          <w:lang w:val="en-GB"/>
        </w:rPr>
        <w:t xml:space="preserve"> </w:t>
      </w:r>
      <w:r w:rsidR="00C76E4C">
        <w:t>have been initially allocated to each</w:t>
      </w:r>
      <w:r w:rsidR="00C76E4C" w:rsidRPr="0066069C">
        <w:t xml:space="preserve"> </w:t>
      </w:r>
      <w:r w:rsidR="00C76E4C">
        <w:t xml:space="preserve">CQS based on the comparison of the </w:t>
      </w:r>
      <w:r w:rsidR="00C76E4C" w:rsidRPr="0066069C">
        <w:t xml:space="preserve">long run default rates </w:t>
      </w:r>
      <w:r w:rsidR="00F76E9E">
        <w:t>(</w:t>
      </w:r>
      <w:r w:rsidR="00810EDF">
        <w:t>see</w:t>
      </w:r>
      <w:r w:rsidR="00F76E9E">
        <w:t xml:space="preserve"> </w:t>
      </w:r>
      <w:r w:rsidR="00A93682">
        <w:t xml:space="preserve">Figure </w:t>
      </w:r>
      <w:r w:rsidR="00601142">
        <w:t>8</w:t>
      </w:r>
      <w:r w:rsidR="00297EA3">
        <w:t xml:space="preserve"> in Appendix 3</w:t>
      </w:r>
      <w:r w:rsidR="00F76E9E">
        <w:t xml:space="preserve">) </w:t>
      </w:r>
      <w:r w:rsidR="00C76E4C">
        <w:t>and</w:t>
      </w:r>
      <w:r w:rsidR="00C76E4C" w:rsidRPr="0066069C">
        <w:t xml:space="preserve"> th</w:t>
      </w:r>
      <w:r w:rsidR="00C76E4C">
        <w:t>e</w:t>
      </w:r>
      <w:r w:rsidR="00C76E4C" w:rsidRPr="0066069C">
        <w:t xml:space="preserve"> </w:t>
      </w:r>
      <w:r w:rsidR="00AA4857">
        <w:t xml:space="preserve">long run default rate </w:t>
      </w:r>
      <w:r w:rsidR="00C76E4C">
        <w:t xml:space="preserve">benchmark </w:t>
      </w:r>
      <w:r w:rsidR="00C76E4C" w:rsidRPr="0066069C">
        <w:t>intervals</w:t>
      </w:r>
      <w:r w:rsidR="00C76E4C">
        <w:t xml:space="preserve"> </w:t>
      </w:r>
      <w:r w:rsidR="00AA4857">
        <w:t xml:space="preserve">established in </w:t>
      </w:r>
      <w:r w:rsidR="0097030B">
        <w:t xml:space="preserve">point (a) of </w:t>
      </w:r>
      <w:r w:rsidR="00AA4857">
        <w:t xml:space="preserve">Article </w:t>
      </w:r>
      <w:r w:rsidR="006825F0">
        <w:t>1</w:t>
      </w:r>
      <w:r w:rsidR="003F235E">
        <w:t>4</w:t>
      </w:r>
      <w:r w:rsidR="0097030B">
        <w:t xml:space="preserve"> of the </w:t>
      </w:r>
      <w:r w:rsidR="00260882">
        <w:t>Implementing Regulation</w:t>
      </w:r>
      <w:r w:rsidR="00C76E4C" w:rsidRPr="0066069C">
        <w:t>.</w:t>
      </w:r>
      <w:r w:rsidR="00C76E4C" w:rsidRPr="00CF5C56" w:rsidDel="007A2ABE">
        <w:t xml:space="preserve"> </w:t>
      </w:r>
      <w:r>
        <w:t xml:space="preserve">As illustrated in the second column of </w:t>
      </w:r>
      <w:r w:rsidR="00A93682">
        <w:t>Figure 1</w:t>
      </w:r>
      <w:r w:rsidR="00601142">
        <w:t>4</w:t>
      </w:r>
      <w:r>
        <w:t xml:space="preserve"> in Appendix 4, r</w:t>
      </w:r>
      <w:proofErr w:type="spellStart"/>
      <w:r w:rsidR="006351C5">
        <w:rPr>
          <w:lang w:val="en-GB"/>
        </w:rPr>
        <w:t>ating</w:t>
      </w:r>
      <w:proofErr w:type="spellEnd"/>
      <w:r w:rsidR="006351C5">
        <w:rPr>
          <w:lang w:val="en-GB"/>
        </w:rPr>
        <w:t xml:space="preserve"> categories A, Baa, Ba and B</w:t>
      </w:r>
      <w:r w:rsidR="006351C5" w:rsidRPr="008022C4">
        <w:rPr>
          <w:lang w:val="en-GB"/>
        </w:rPr>
        <w:t xml:space="preserve"> remain</w:t>
      </w:r>
      <w:r w:rsidR="006351C5" w:rsidRPr="008022C4">
        <w:t xml:space="preserve"> allocated to CQS </w:t>
      </w:r>
      <w:r w:rsidR="006351C5">
        <w:t>2, 3, 4 and 5</w:t>
      </w:r>
      <w:r w:rsidR="006351C5" w:rsidRPr="008022C4">
        <w:t xml:space="preserve"> based on the compariso</w:t>
      </w:r>
      <w:r>
        <w:t>n of the long run default rate</w:t>
      </w:r>
    </w:p>
    <w:p w14:paraId="3AEE516C" w14:textId="77777777" w:rsidR="00D81E72" w:rsidRPr="000D7220" w:rsidRDefault="00BE6DB8" w:rsidP="004D505E">
      <w:pPr>
        <w:pStyle w:val="numberedparagraph"/>
        <w:numPr>
          <w:ilvl w:val="0"/>
          <w:numId w:val="44"/>
        </w:numPr>
        <w:ind w:left="284"/>
      </w:pPr>
      <w:r>
        <w:t xml:space="preserve">In the case of rating categories </w:t>
      </w:r>
      <w:proofErr w:type="spellStart"/>
      <w:proofErr w:type="gramStart"/>
      <w:r>
        <w:t>A</w:t>
      </w:r>
      <w:r w:rsidR="001818AE">
        <w:t>aa</w:t>
      </w:r>
      <w:proofErr w:type="spellEnd"/>
      <w:proofErr w:type="gramEnd"/>
      <w:r>
        <w:t xml:space="preserve"> and A</w:t>
      </w:r>
      <w:r w:rsidR="001818AE">
        <w:t>a</w:t>
      </w:r>
      <w:r>
        <w:t xml:space="preserve">, </w:t>
      </w:r>
      <w:r w:rsidR="00C51E7A">
        <w:t xml:space="preserve">where the number of credit ratings cannot be considered to be sufficient, this comparison has been made according to Article </w:t>
      </w:r>
      <w:r w:rsidR="00006C52">
        <w:t>6</w:t>
      </w:r>
      <w:r w:rsidR="001B1E45">
        <w:t xml:space="preserve"> of the </w:t>
      </w:r>
      <w:r w:rsidR="00260882">
        <w:t>Implementing Regulation</w:t>
      </w:r>
      <w:r w:rsidR="00C51E7A">
        <w:t xml:space="preserve">. </w:t>
      </w:r>
      <w:r w:rsidR="00D81E72">
        <w:t>T</w:t>
      </w:r>
      <w:r w:rsidR="00E52267">
        <w:t xml:space="preserve">he analysis for the </w:t>
      </w:r>
      <w:r w:rsidR="00E52267" w:rsidRPr="00251632">
        <w:t>2006h1 – 2010h</w:t>
      </w:r>
      <w:proofErr w:type="gramStart"/>
      <w:r w:rsidR="00E52267" w:rsidRPr="00251632">
        <w:t>2</w:t>
      </w:r>
      <w:proofErr w:type="gramEnd"/>
      <w:r w:rsidR="00E52267">
        <w:t xml:space="preserve"> </w:t>
      </w:r>
      <w:r w:rsidR="00D81E72">
        <w:t>data cohort suggests CQS 2</w:t>
      </w:r>
      <w:r w:rsidR="00E52267">
        <w:t>,</w:t>
      </w:r>
      <w:r w:rsidR="00D81E72">
        <w:t xml:space="preserve"> </w:t>
      </w:r>
      <w:r w:rsidR="00D81E72">
        <w:lastRenderedPageBreak/>
        <w:t xml:space="preserve">given </w:t>
      </w:r>
      <w:r w:rsidR="00E52267">
        <w:t>t</w:t>
      </w:r>
      <w:r w:rsidR="00C76E4C" w:rsidRPr="00251632">
        <w:t xml:space="preserve">he </w:t>
      </w:r>
      <w:r w:rsidR="001818AE">
        <w:t>17</w:t>
      </w:r>
      <w:r w:rsidR="00C76E4C" w:rsidRPr="00251632">
        <w:t xml:space="preserve"> </w:t>
      </w:r>
      <w:r w:rsidR="00E52267">
        <w:t xml:space="preserve">defaults </w:t>
      </w:r>
      <w:r w:rsidR="002214CC">
        <w:t>observed in these categories</w:t>
      </w:r>
      <w:r w:rsidR="00C76E4C" w:rsidRPr="00251632">
        <w:t xml:space="preserve">. However, </w:t>
      </w:r>
      <w:r w:rsidR="00E52267">
        <w:t xml:space="preserve">the analysis of </w:t>
      </w:r>
      <w:r w:rsidR="00C76E4C" w:rsidRPr="00251632">
        <w:t>the 200</w:t>
      </w:r>
      <w:r w:rsidR="0090105C">
        <w:t>1</w:t>
      </w:r>
      <w:r w:rsidR="00C76E4C" w:rsidRPr="00251632">
        <w:t>h</w:t>
      </w:r>
      <w:r w:rsidR="001818AE">
        <w:t>1</w:t>
      </w:r>
      <w:r w:rsidR="00C76E4C" w:rsidRPr="00251632">
        <w:t xml:space="preserve"> – 2005h2</w:t>
      </w:r>
      <w:r w:rsidR="00E52267">
        <w:t xml:space="preserve"> period</w:t>
      </w:r>
      <w:r w:rsidR="00C76E4C" w:rsidRPr="00251632">
        <w:t xml:space="preserve"> reveals that no defaults </w:t>
      </w:r>
      <w:proofErr w:type="gramStart"/>
      <w:r w:rsidR="00C76E4C" w:rsidRPr="00251632">
        <w:t>were observed</w:t>
      </w:r>
      <w:proofErr w:type="gramEnd"/>
      <w:r w:rsidR="00C76E4C" w:rsidRPr="00251632">
        <w:t xml:space="preserve"> during those years and </w:t>
      </w:r>
      <w:r w:rsidR="00D81E72">
        <w:t xml:space="preserve">suggest a mapping to </w:t>
      </w:r>
      <w:r w:rsidR="00C76E4C" w:rsidRPr="00251632">
        <w:t>CQS 1</w:t>
      </w:r>
      <w:r w:rsidR="00D81E72" w:rsidRPr="00FE0A6D">
        <w:rPr>
          <w:lang w:val="en-GB"/>
        </w:rPr>
        <w:t xml:space="preserve">. When considering the additional data collected since the original mapping </w:t>
      </w:r>
      <w:proofErr w:type="gramStart"/>
      <w:r w:rsidR="00D81E72" w:rsidRPr="00FE0A6D">
        <w:rPr>
          <w:lang w:val="en-GB"/>
        </w:rPr>
        <w:t>was produced</w:t>
      </w:r>
      <w:proofErr w:type="gramEnd"/>
      <w:r w:rsidR="00D81E72" w:rsidRPr="00FE0A6D">
        <w:rPr>
          <w:lang w:val="en-GB"/>
        </w:rPr>
        <w:t xml:space="preserve">, the number of rated items is equal or larger than the respective minimum required number of observed items given the number of defaulted items in the rating category. </w:t>
      </w:r>
      <w:r w:rsidR="00D81E72">
        <w:rPr>
          <w:lang w:val="en-GB"/>
        </w:rPr>
        <w:t>This reinforces the existing mapping.</w:t>
      </w:r>
    </w:p>
    <w:p w14:paraId="63B65E3F" w14:textId="77777777" w:rsidR="00532352" w:rsidRDefault="00532352" w:rsidP="004D505E">
      <w:pPr>
        <w:pStyle w:val="Numberedtitlelevel4"/>
        <w:numPr>
          <w:ilvl w:val="2"/>
          <w:numId w:val="31"/>
        </w:numPr>
        <w:ind w:left="680" w:hanging="680"/>
      </w:pPr>
      <w:r w:rsidRPr="009B1979">
        <w:t>Reviewed mapping based on the short run default rates</w:t>
      </w:r>
    </w:p>
    <w:p w14:paraId="664A71B3" w14:textId="77777777" w:rsidR="00240789" w:rsidRDefault="00240789" w:rsidP="00A93682">
      <w:pPr>
        <w:pStyle w:val="numberedparagraph"/>
        <w:numPr>
          <w:ilvl w:val="0"/>
          <w:numId w:val="44"/>
        </w:numPr>
        <w:ind w:left="284"/>
      </w:pPr>
      <w:r>
        <w:t xml:space="preserve">As shown in </w:t>
      </w:r>
      <w:r w:rsidR="00A93682">
        <w:t xml:space="preserve">Figure </w:t>
      </w:r>
      <w:r w:rsidR="00ED2087">
        <w:t>9</w:t>
      </w:r>
      <w:r w:rsidR="00A93682">
        <w:t xml:space="preserve"> to Figure 1</w:t>
      </w:r>
      <w:r w:rsidR="00ED2087">
        <w:t>2</w:t>
      </w:r>
      <w:r w:rsidR="00152C16">
        <w:t xml:space="preserve"> </w:t>
      </w:r>
      <w:r w:rsidR="00995CD7">
        <w:t xml:space="preserve">in </w:t>
      </w:r>
      <w:r w:rsidR="002B6F3D">
        <w:t>Appendix</w:t>
      </w:r>
      <w:r>
        <w:t xml:space="preserve"> 3, the short run default rates </w:t>
      </w:r>
      <w:r w:rsidR="003E06FF">
        <w:t xml:space="preserve">of rating categories A to B </w:t>
      </w:r>
      <w:r>
        <w:t xml:space="preserve">have been compared with the </w:t>
      </w:r>
      <w:r w:rsidR="00A4000F">
        <w:t xml:space="preserve">short run default rate </w:t>
      </w:r>
      <w:r>
        <w:t xml:space="preserve">benchmark values </w:t>
      </w:r>
      <w:r w:rsidR="00A4000F">
        <w:t>established in</w:t>
      </w:r>
      <w:r w:rsidR="0025122D">
        <w:t xml:space="preserve"> point (b) of </w:t>
      </w:r>
      <w:r w:rsidR="00A4000F">
        <w:t xml:space="preserve">Article </w:t>
      </w:r>
      <w:r w:rsidR="006825F0">
        <w:t>1</w:t>
      </w:r>
      <w:r w:rsidR="00AF5026">
        <w:t>4</w:t>
      </w:r>
      <w:r w:rsidR="0025122D">
        <w:t xml:space="preserve"> of the </w:t>
      </w:r>
      <w:r w:rsidR="00260882">
        <w:t>Implementing Regulation</w:t>
      </w:r>
      <w:r w:rsidR="00260882" w:rsidDel="00260882">
        <w:t xml:space="preserve"> </w:t>
      </w:r>
      <w:r w:rsidR="00952C61" w:rsidRPr="00F77C93">
        <w:rPr>
          <w:rStyle w:val="FootnoteReference"/>
        </w:rPr>
        <w:footnoteReference w:id="8"/>
      </w:r>
      <w:r>
        <w:t>.</w:t>
      </w:r>
    </w:p>
    <w:p w14:paraId="50F8BF8F" w14:textId="77777777" w:rsidR="00240789" w:rsidRDefault="00240789" w:rsidP="004D505E">
      <w:pPr>
        <w:pStyle w:val="numberedparagraph"/>
        <w:numPr>
          <w:ilvl w:val="0"/>
          <w:numId w:val="44"/>
        </w:numPr>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proofErr w:type="gramStart"/>
      <w:r w:rsidR="005F12D5">
        <w:t xml:space="preserve">any observed deviation </w:t>
      </w:r>
      <w:r>
        <w:t>has been caused by a weakening of the assessment standards</w:t>
      </w:r>
      <w:proofErr w:type="gramEnd"/>
      <w:r>
        <w:t xml:space="preserve">. </w:t>
      </w:r>
      <w:r w:rsidR="006825F0" w:rsidRPr="006825F0">
        <w:t xml:space="preserve">Therefore short run default rates experienced within a rating category have been confronted with the short run benchmarks “monitoring” and “trigger” levels specified in Annex I of the </w:t>
      </w:r>
      <w:r w:rsidR="00260882">
        <w:t>Implementing Regulation</w:t>
      </w:r>
      <w:r w:rsidR="006825F0" w:rsidRPr="006825F0">
        <w:t>: to perform this analysis  confidence intervals for the short run default rates have been calculated.</w:t>
      </w:r>
      <w:r w:rsidR="00A94C96">
        <w:t xml:space="preserve"> </w:t>
      </w:r>
      <w:r>
        <w:t xml:space="preserve">The result </w:t>
      </w:r>
      <w:r w:rsidR="00F23638">
        <w:t xml:space="preserve">of this comparison </w:t>
      </w:r>
      <w:proofErr w:type="gramStart"/>
      <w:r>
        <w:t>can be found</w:t>
      </w:r>
      <w:proofErr w:type="gramEnd"/>
      <w:r>
        <w:t xml:space="preserve"> in the third column of </w:t>
      </w:r>
      <w:r w:rsidR="00A93682">
        <w:t>Figure 1</w:t>
      </w:r>
      <w:r w:rsidR="00ED2087">
        <w:t>4</w:t>
      </w:r>
      <w:r>
        <w:t xml:space="preserve"> in </w:t>
      </w:r>
      <w:r w:rsidR="002B6F3D">
        <w:t>Appendix</w:t>
      </w:r>
      <w:r w:rsidR="008B2DCC">
        <w:t xml:space="preserve"> 4</w:t>
      </w:r>
      <w:r w:rsidR="004B09A8">
        <w:t>.</w:t>
      </w:r>
    </w:p>
    <w:p w14:paraId="71D9C17D" w14:textId="77777777" w:rsidR="00BE43BC" w:rsidRDefault="00BE43BC" w:rsidP="000D7220">
      <w:pPr>
        <w:pStyle w:val="numberedparagraph"/>
        <w:numPr>
          <w:ilvl w:val="0"/>
          <w:numId w:val="44"/>
        </w:numPr>
        <w:spacing w:after="0"/>
        <w:ind w:left="284"/>
      </w:pPr>
      <w:r>
        <w:t xml:space="preserve">The additional short-run default rates available after the mapping </w:t>
      </w:r>
      <w:proofErr w:type="gramStart"/>
      <w:r>
        <w:t>was produced</w:t>
      </w:r>
      <w:proofErr w:type="gramEnd"/>
      <w:r>
        <w:t xml:space="preserve"> do not breach neither the monitoring nor the trigger level.</w:t>
      </w:r>
    </w:p>
    <w:p w14:paraId="49E0D1DE" w14:textId="77777777" w:rsidR="001D7C5D" w:rsidRPr="002B116D" w:rsidRDefault="001D7C5D" w:rsidP="000D7220">
      <w:pPr>
        <w:pStyle w:val="bullet2"/>
        <w:numPr>
          <w:ilvl w:val="0"/>
          <w:numId w:val="0"/>
        </w:numPr>
        <w:spacing w:before="0" w:after="0"/>
        <w:ind w:left="680"/>
        <w:rPr>
          <w:b/>
          <w:color w:val="2F5773" w:themeColor="text2"/>
          <w:sz w:val="24"/>
        </w:rPr>
      </w:pPr>
    </w:p>
    <w:p w14:paraId="50E01C6C" w14:textId="77777777" w:rsidR="00532352" w:rsidRDefault="00532352" w:rsidP="000D7220">
      <w:pPr>
        <w:pStyle w:val="Numberedtitlelevel3"/>
        <w:numPr>
          <w:ilvl w:val="1"/>
          <w:numId w:val="31"/>
        </w:numPr>
        <w:spacing w:before="0"/>
        <w:ind w:left="510" w:hanging="510"/>
      </w:pPr>
      <w:r>
        <w:t>Final mapping after review of the qualitative factors</w:t>
      </w:r>
    </w:p>
    <w:p w14:paraId="40AF2EDB" w14:textId="77777777" w:rsidR="00240789" w:rsidRDefault="00240789" w:rsidP="004D505E">
      <w:pPr>
        <w:pStyle w:val="numberedparagraph"/>
        <w:numPr>
          <w:ilvl w:val="0"/>
          <w:numId w:val="44"/>
        </w:numPr>
        <w:ind w:left="284"/>
      </w:pPr>
      <w:r>
        <w:t xml:space="preserve">The qualitative factors </w:t>
      </w:r>
      <w:r w:rsidR="00D248E3">
        <w:t xml:space="preserve">specified in Article </w:t>
      </w:r>
      <w:r w:rsidR="008C5415">
        <w:t>7</w:t>
      </w:r>
      <w:r w:rsidR="00D248E3">
        <w:t xml:space="preserve"> </w:t>
      </w:r>
      <w:r w:rsidR="00207A04">
        <w:t xml:space="preserve">of the </w:t>
      </w:r>
      <w:r w:rsidR="00260882">
        <w:t>Implementing Regulation</w:t>
      </w:r>
      <w:r w:rsidR="00D248E3">
        <w:t xml:space="preserve"> </w:t>
      </w:r>
      <w:proofErr w:type="gramStart"/>
      <w:r>
        <w:t>have been used</w:t>
      </w:r>
      <w:proofErr w:type="gramEnd"/>
      <w:r>
        <w:t xml:space="preserve"> to challenge the mapping proposed by the default rate calculation. Qualitative factors acquire more importance in the rating categories where quantitative evidence is not sufficient to test the default </w:t>
      </w:r>
      <w:r w:rsidR="00D248E3">
        <w:t>behavior</w:t>
      </w:r>
      <w:r w:rsidR="00201706" w:rsidRPr="00542811">
        <w:rPr>
          <w:rStyle w:val="FootnoteReference"/>
        </w:rPr>
        <w:footnoteReference w:id="9"/>
      </w:r>
      <w:r w:rsidR="00D248E3">
        <w:t xml:space="preserve">, as it is the case of </w:t>
      </w:r>
      <w:proofErr w:type="spellStart"/>
      <w:proofErr w:type="gramStart"/>
      <w:r w:rsidR="00D248E3">
        <w:t>A</w:t>
      </w:r>
      <w:r w:rsidR="00F219DE">
        <w:t>aa</w:t>
      </w:r>
      <w:proofErr w:type="spellEnd"/>
      <w:proofErr w:type="gramEnd"/>
      <w:r w:rsidR="00D248E3">
        <w:t xml:space="preserve"> and A</w:t>
      </w:r>
      <w:r w:rsidR="00F219DE">
        <w:t>a</w:t>
      </w:r>
      <w:r w:rsidR="00D248E3">
        <w:t xml:space="preserve"> rating categories.</w:t>
      </w:r>
      <w:r>
        <w:t xml:space="preserve"> </w:t>
      </w:r>
    </w:p>
    <w:p w14:paraId="1BA55650" w14:textId="789CA9F9" w:rsidR="001D673F" w:rsidRDefault="00C74AB0" w:rsidP="000D7220">
      <w:pPr>
        <w:pStyle w:val="numberedparagraph"/>
        <w:numPr>
          <w:ilvl w:val="0"/>
          <w:numId w:val="44"/>
        </w:numPr>
        <w:ind w:left="284"/>
      </w:pPr>
      <w:r>
        <w:t>Moody’s</w:t>
      </w:r>
      <w:r w:rsidR="001D673F">
        <w:t xml:space="preserve"> has not registered any change in the quantitative factors since the draft Implementing Technical Standards submitted by the JC to the Commission. Therefore the qualitative considerations remain unchanged with respect to the original mapping repor</w:t>
      </w:r>
      <w:r w:rsidR="001D673F" w:rsidRPr="00E425B9">
        <w:t>t</w:t>
      </w:r>
      <w:r w:rsidR="001D673F">
        <w:t xml:space="preserve">, which means that the </w:t>
      </w:r>
      <w:r w:rsidR="001D673F" w:rsidRPr="00227F6D">
        <w:t xml:space="preserve">meaning and relative position of the credit assessments is the only qualitative factor that suggests an adjustment of the mapping proposal resulting from the quantitative factors. In particular, the meaning and relative position of rating categories </w:t>
      </w:r>
      <w:proofErr w:type="spellStart"/>
      <w:proofErr w:type="gramStart"/>
      <w:r w:rsidR="002E1A90">
        <w:t>Aaa</w:t>
      </w:r>
      <w:proofErr w:type="spellEnd"/>
      <w:proofErr w:type="gramEnd"/>
      <w:r w:rsidR="001D673F" w:rsidRPr="00227F6D">
        <w:t xml:space="preserve"> and </w:t>
      </w:r>
      <w:r w:rsidR="002E1A90">
        <w:t xml:space="preserve">Aa </w:t>
      </w:r>
      <w:r w:rsidR="001D673F" w:rsidRPr="00227F6D">
        <w:t>are in line with</w:t>
      </w:r>
      <w:r w:rsidR="001D673F" w:rsidRPr="008D4294">
        <w:t xml:space="preserve"> CQS </w:t>
      </w:r>
      <w:r w:rsidR="002E1A90">
        <w:t>1</w:t>
      </w:r>
      <w:r w:rsidR="001D673F">
        <w:t xml:space="preserve">. </w:t>
      </w:r>
    </w:p>
    <w:p w14:paraId="30ECEADE" w14:textId="77777777" w:rsidR="004E160A" w:rsidRDefault="004E160A" w:rsidP="004D505E">
      <w:pPr>
        <w:pStyle w:val="Numberedtitlelevel2"/>
        <w:numPr>
          <w:ilvl w:val="0"/>
          <w:numId w:val="31"/>
        </w:numPr>
        <w:ind w:left="357" w:hanging="357"/>
        <w:outlineLvl w:val="0"/>
      </w:pPr>
      <w:r w:rsidRPr="00BE6527">
        <w:t>Mapping</w:t>
      </w:r>
      <w:r w:rsidRPr="004E160A">
        <w:t xml:space="preserve"> of </w:t>
      </w:r>
      <w:r w:rsidR="00F219DE">
        <w:t>Moody</w:t>
      </w:r>
      <w:r w:rsidR="00821472" w:rsidRPr="004E160A">
        <w:t xml:space="preserve">’s </w:t>
      </w:r>
      <w:r w:rsidR="00F219DE">
        <w:t>Global s</w:t>
      </w:r>
      <w:r w:rsidRPr="004E160A">
        <w:t>hort-</w:t>
      </w:r>
      <w:r w:rsidR="00F219DE">
        <w:t>t</w:t>
      </w:r>
      <w:r w:rsidRPr="004E160A">
        <w:t xml:space="preserve">erm </w:t>
      </w:r>
      <w:r w:rsidR="00821472">
        <w:t>rating scale</w:t>
      </w:r>
    </w:p>
    <w:p w14:paraId="0BFB1C25" w14:textId="77777777" w:rsidR="00240789" w:rsidRDefault="00F219DE" w:rsidP="004D505E">
      <w:pPr>
        <w:pStyle w:val="numberedparagraph"/>
        <w:numPr>
          <w:ilvl w:val="0"/>
          <w:numId w:val="44"/>
        </w:numPr>
        <w:ind w:left="284"/>
      </w:pPr>
      <w:r>
        <w:lastRenderedPageBreak/>
        <w:t>Moody</w:t>
      </w:r>
      <w:r w:rsidR="00240789">
        <w:t>’s also produces short-term credit ratings</w:t>
      </w:r>
      <w:r w:rsidR="00D7084A">
        <w:t xml:space="preserve"> and assigns them to </w:t>
      </w:r>
      <w:r w:rsidR="00D7084A" w:rsidRPr="00D7084A">
        <w:t xml:space="preserve">the </w:t>
      </w:r>
      <w:r>
        <w:t>Global s</w:t>
      </w:r>
      <w:r w:rsidR="00240789" w:rsidRPr="00D7084A">
        <w:t>hort-term rating scale</w:t>
      </w:r>
      <w:r w:rsidR="00240789" w:rsidRPr="004D505E">
        <w:t xml:space="preserve"> </w:t>
      </w:r>
      <w:r w:rsidR="00240789">
        <w:t>(</w:t>
      </w:r>
      <w:r w:rsidR="00D7084A">
        <w:t xml:space="preserve">see </w:t>
      </w:r>
      <w:r w:rsidR="000C3AE5">
        <w:t>Figure 4</w:t>
      </w:r>
      <w:r w:rsidR="00DC43F3">
        <w:t xml:space="preserve">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260882">
        <w:t>Implementing Regulation</w:t>
      </w:r>
      <w:r w:rsidR="00240789">
        <w:t xml:space="preserve">, the internal relationship established by </w:t>
      </w:r>
      <w:r w:rsidR="008B02BE">
        <w:t>Moody</w:t>
      </w:r>
      <w:r w:rsidR="00240789">
        <w:t xml:space="preserve">’s between these two rating scales (described in </w:t>
      </w:r>
      <w:r w:rsidR="00ED2087">
        <w:fldChar w:fldCharType="begin"/>
      </w:r>
      <w:r w:rsidR="00ED2087">
        <w:instrText xml:space="preserve"> REF _Ref384802409 \h  \* MERGEFORMAT </w:instrText>
      </w:r>
      <w:r w:rsidR="00ED2087">
        <w:fldChar w:fldCharType="separate"/>
      </w:r>
      <w:r w:rsidR="00ED2087" w:rsidRPr="00D111DB">
        <w:t xml:space="preserve">Figure </w:t>
      </w:r>
      <w:r w:rsidR="00ED2087">
        <w:t>5</w:t>
      </w:r>
      <w:r w:rsidR="00ED2087">
        <w:fldChar w:fldCharType="end"/>
      </w:r>
      <w:r w:rsidR="00ED2087">
        <w:t xml:space="preserve"> </w:t>
      </w:r>
      <w:r w:rsidR="00240789">
        <w:t xml:space="preserve">of </w:t>
      </w:r>
      <w:r w:rsidR="002B6F3D">
        <w:t>Appendix</w:t>
      </w:r>
      <w:r w:rsidR="00240789">
        <w:t xml:space="preserve"> 1) </w:t>
      </w:r>
      <w:proofErr w:type="gramStart"/>
      <w:r w:rsidR="00240789">
        <w:t>has been used</w:t>
      </w:r>
      <w:proofErr w:type="gramEnd"/>
      <w:r w:rsidR="00240789">
        <w:t xml:space="preserve"> to derive the mapping of the </w:t>
      </w:r>
      <w:r w:rsidR="008B02BE">
        <w:t>Global s</w:t>
      </w:r>
      <w:r w:rsidR="00240789">
        <w:t xml:space="preserve">hort-term rating scale. This should ensure the consistency of the mappings proposed for </w:t>
      </w:r>
      <w:proofErr w:type="gramStart"/>
      <w:r w:rsidR="008B02BE">
        <w:t>Moody</w:t>
      </w:r>
      <w:r w:rsidR="00240789">
        <w:t>’s</w:t>
      </w:r>
      <w:proofErr w:type="gramEnd"/>
      <w:r w:rsidR="00240789">
        <w:t xml:space="preserve">. </w:t>
      </w:r>
    </w:p>
    <w:p w14:paraId="3B737495" w14:textId="77777777" w:rsidR="00240789" w:rsidRDefault="00240789" w:rsidP="004D505E">
      <w:pPr>
        <w:pStyle w:val="numberedparagraph"/>
        <w:numPr>
          <w:ilvl w:val="0"/>
          <w:numId w:val="44"/>
        </w:numPr>
        <w:ind w:left="284"/>
      </w:pPr>
      <w:r>
        <w:t xml:space="preserve">More specifically, as each short-term rating </w:t>
      </w:r>
      <w:r w:rsidR="00C746C8">
        <w:t xml:space="preserve">can be </w:t>
      </w:r>
      <w:r>
        <w:t>associated with a range of long-term</w:t>
      </w:r>
      <w:r w:rsidR="007B6937">
        <w:t xml:space="preserve">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proofErr w:type="gramStart"/>
      <w:r w:rsidR="00C746C8">
        <w:t>ha</w:t>
      </w:r>
      <w:r>
        <w:t xml:space="preserve">s </w:t>
      </w:r>
      <w:r w:rsidR="00C746C8">
        <w:t xml:space="preserve">been </w:t>
      </w:r>
      <w:r>
        <w:t>considered</w:t>
      </w:r>
      <w:proofErr w:type="gramEnd"/>
      <w:r>
        <w:t>.</w:t>
      </w:r>
      <w:r w:rsidR="00FB5709">
        <w:t xml:space="preserve"> If the most frequent step is identified as CQS 5 or </w:t>
      </w:r>
      <w:proofErr w:type="gramStart"/>
      <w:r w:rsidR="00FB5709">
        <w:t>6</w:t>
      </w:r>
      <w:proofErr w:type="gramEnd"/>
      <w:r w:rsidR="00FB5709">
        <w:t xml:space="preserve">, CQS 4 is allocated, as </w:t>
      </w:r>
      <w:r w:rsidR="00FB5709" w:rsidRPr="00984F9E">
        <w:t>the risk weights assigned to CQS</w:t>
      </w:r>
      <w:r w:rsidR="00FB5709" w:rsidRPr="005E21E7">
        <w:t xml:space="preserve"> 4 to 6 are</w:t>
      </w:r>
      <w:r w:rsidR="00FB5709">
        <w:t xml:space="preserve"> all</w:t>
      </w:r>
      <w:r w:rsidR="00FB5709" w:rsidRPr="005E21E7">
        <w:t xml:space="preserve"> equal to 150% according to Article 131 CRR</w:t>
      </w:r>
      <w:r w:rsidR="00FB5709">
        <w:t>.</w:t>
      </w:r>
    </w:p>
    <w:p w14:paraId="574C5A5C" w14:textId="77777777" w:rsidR="00240789" w:rsidRDefault="006C378F" w:rsidP="004D505E">
      <w:pPr>
        <w:pStyle w:val="numberedparagraph"/>
        <w:numPr>
          <w:ilvl w:val="0"/>
          <w:numId w:val="44"/>
        </w:numPr>
        <w:ind w:left="284"/>
      </w:pPr>
      <w:r>
        <w:t>The result is</w:t>
      </w:r>
      <w:r w:rsidR="00240789">
        <w:t xml:space="preserve"> shown in </w:t>
      </w:r>
      <w:r w:rsidR="00AB396A">
        <w:fldChar w:fldCharType="begin"/>
      </w:r>
      <w:r w:rsidR="00AB396A">
        <w:instrText xml:space="preserve"> REF _Ref384834744 \h </w:instrText>
      </w:r>
      <w:r w:rsidR="00F77C93">
        <w:instrText xml:space="preserve"> \* MERGEFORMAT </w:instrText>
      </w:r>
      <w:r w:rsidR="00AB396A">
        <w:fldChar w:fldCharType="separate"/>
      </w:r>
      <w:r w:rsidR="00D111DB" w:rsidRPr="00D111DB">
        <w:t xml:space="preserve">Figure </w:t>
      </w:r>
      <w:r w:rsidR="00D111DB" w:rsidRPr="000D7220">
        <w:t>1</w:t>
      </w:r>
      <w:r w:rsidR="00AB396A">
        <w:fldChar w:fldCharType="end"/>
      </w:r>
      <w:r w:rsidR="00ED2087">
        <w:t>5</w:t>
      </w:r>
      <w:r w:rsidR="00240789">
        <w:t xml:space="preserve"> of </w:t>
      </w:r>
      <w:r w:rsidR="002B6F3D">
        <w:t>Appendix</w:t>
      </w:r>
      <w:r w:rsidR="00240789">
        <w:t xml:space="preserve"> 4:</w:t>
      </w:r>
    </w:p>
    <w:p w14:paraId="27335A48" w14:textId="77777777" w:rsidR="008B02BE" w:rsidRPr="00BF42CF" w:rsidRDefault="008B02BE" w:rsidP="008B02BE">
      <w:pPr>
        <w:pStyle w:val="bullet2"/>
      </w:pPr>
      <w:r w:rsidRPr="002315A5">
        <w:rPr>
          <w:b/>
        </w:rPr>
        <w:t xml:space="preserve">P-1. </w:t>
      </w:r>
      <w:r w:rsidRPr="002315A5">
        <w:t>This rating</w:t>
      </w:r>
      <w:r>
        <w:t xml:space="preserve"> category indicates a </w:t>
      </w:r>
      <w:r w:rsidRPr="002315A5">
        <w:rPr>
          <w:i/>
        </w:rPr>
        <w:t>superior</w:t>
      </w:r>
      <w:r>
        <w:t xml:space="preserve"> ability to repay short-term debt obligations. It is internally mapped to long-term categories </w:t>
      </w:r>
      <w:proofErr w:type="spellStart"/>
      <w:proofErr w:type="gramStart"/>
      <w:r>
        <w:t>Aaa</w:t>
      </w:r>
      <w:proofErr w:type="spellEnd"/>
      <w:proofErr w:type="gramEnd"/>
      <w:r>
        <w:t xml:space="preserve"> to A3, which are mapped to CQS 1 and 2, but mostly to CQS 1. Therefore, CQS 1 is the proposed mapping.</w:t>
      </w:r>
    </w:p>
    <w:p w14:paraId="781B5458" w14:textId="2D31B270" w:rsidR="008B02BE" w:rsidRDefault="008B02BE" w:rsidP="008B02BE">
      <w:pPr>
        <w:pStyle w:val="bullet2"/>
      </w:pPr>
      <w:r w:rsidRPr="002315A5">
        <w:rPr>
          <w:b/>
        </w:rPr>
        <w:t>P-2.</w:t>
      </w:r>
      <w:r>
        <w:t xml:space="preserve"> </w:t>
      </w:r>
      <w:r w:rsidRPr="00CE5C86">
        <w:t>This rating</w:t>
      </w:r>
      <w:r>
        <w:t xml:space="preserve"> category indicates a </w:t>
      </w:r>
      <w:r w:rsidRPr="002315A5">
        <w:rPr>
          <w:i/>
        </w:rPr>
        <w:t>strong</w:t>
      </w:r>
      <w:r>
        <w:t xml:space="preserve"> ability to repay short-term debt obligations. It </w:t>
      </w:r>
      <w:proofErr w:type="gramStart"/>
      <w:r>
        <w:t>is internally mapped</w:t>
      </w:r>
      <w:proofErr w:type="gramEnd"/>
      <w:r>
        <w:t xml:space="preserve"> to long-term categories A</w:t>
      </w:r>
      <w:r w:rsidR="00C74AB0">
        <w:t>3</w:t>
      </w:r>
      <w:r>
        <w:t xml:space="preserve"> to Baa2, which are mapped to CQS 2 and 3, but mostly to CQS 2. Therefore, CQS 2 is the proposed mapping.</w:t>
      </w:r>
    </w:p>
    <w:p w14:paraId="4B7FAC27" w14:textId="77777777" w:rsidR="008B02BE" w:rsidRDefault="008B02BE" w:rsidP="008B02BE">
      <w:pPr>
        <w:pStyle w:val="bullet2"/>
      </w:pPr>
      <w:r w:rsidRPr="002315A5">
        <w:rPr>
          <w:b/>
        </w:rPr>
        <w:t>P-3.</w:t>
      </w:r>
      <w:r>
        <w:t xml:space="preserve"> </w:t>
      </w:r>
      <w:r w:rsidRPr="00CE5C86">
        <w:t>This rating</w:t>
      </w:r>
      <w:r>
        <w:t xml:space="preserve"> category indicates an </w:t>
      </w:r>
      <w:r w:rsidRPr="002315A5">
        <w:rPr>
          <w:i/>
        </w:rPr>
        <w:t>acceptable</w:t>
      </w:r>
      <w:r>
        <w:t xml:space="preserve"> ability to repay short-term debt obligations. It </w:t>
      </w:r>
      <w:proofErr w:type="gramStart"/>
      <w:r>
        <w:t>is internally mapped</w:t>
      </w:r>
      <w:proofErr w:type="gramEnd"/>
      <w:r>
        <w:t xml:space="preserve"> to long-term categories Baa2 and Baa3, which are mapped to CQS 3. Therefore, CQS 3 is the proposed mapping.</w:t>
      </w:r>
    </w:p>
    <w:p w14:paraId="7BFC3B7E" w14:textId="268B572F" w:rsidR="008B02BE" w:rsidRDefault="008B02BE" w:rsidP="00240789">
      <w:pPr>
        <w:pStyle w:val="bullet2"/>
      </w:pPr>
      <w:r w:rsidRPr="008B02BE">
        <w:rPr>
          <w:b/>
        </w:rPr>
        <w:t>NP.</w:t>
      </w:r>
      <w:r w:rsidRPr="000C2FF6">
        <w:t xml:space="preserve"> </w:t>
      </w:r>
      <w:r w:rsidRPr="00FD58BF">
        <w:t xml:space="preserve">This rating category indicates </w:t>
      </w:r>
      <w:r w:rsidR="00C74AB0">
        <w:t xml:space="preserve">a below average </w:t>
      </w:r>
      <w:r w:rsidRPr="001D4311">
        <w:t>ability to repay short-term debt obligations</w:t>
      </w:r>
      <w:r>
        <w:t>.</w:t>
      </w:r>
      <w:r w:rsidRPr="001D4311">
        <w:t xml:space="preserve"> </w:t>
      </w:r>
      <w:r>
        <w:t>I</w:t>
      </w:r>
      <w:r w:rsidRPr="001D4311">
        <w:t>t is internally mapped to long-term categories Baa3</w:t>
      </w:r>
      <w:r w:rsidRPr="00D10F07">
        <w:t xml:space="preserve"> and C, which are mapped to CQS </w:t>
      </w:r>
      <w:r w:rsidRPr="002315A5">
        <w:t xml:space="preserve">4 to </w:t>
      </w:r>
      <w:proofErr w:type="gramStart"/>
      <w:r w:rsidRPr="002315A5">
        <w:t>6</w:t>
      </w:r>
      <w:proofErr w:type="gramEnd"/>
      <w:r w:rsidRPr="002315A5">
        <w:t xml:space="preserve">. Since the risk weights assigned to CQS 4 to </w:t>
      </w:r>
      <w:proofErr w:type="gramStart"/>
      <w:r w:rsidRPr="002315A5">
        <w:t>6</w:t>
      </w:r>
      <w:proofErr w:type="gramEnd"/>
      <w:r w:rsidRPr="002315A5">
        <w:t xml:space="preserve"> are all equal to 150% according to Article 131 CRR, the mapping proposed for the NP rating category is CQS 4</w:t>
      </w:r>
      <w:r w:rsidRPr="008B02BE">
        <w:rPr>
          <w:rFonts w:cs="Arial"/>
          <w:b/>
          <w:szCs w:val="24"/>
        </w:rPr>
        <w:t>.</w:t>
      </w:r>
    </w:p>
    <w:p w14:paraId="16833D1F" w14:textId="77777777" w:rsidR="007226CD" w:rsidRPr="00B930A4" w:rsidRDefault="007226CD" w:rsidP="004D505E">
      <w:pPr>
        <w:pStyle w:val="numberedparagraph"/>
        <w:ind w:left="284" w:hanging="284"/>
      </w:pPr>
    </w:p>
    <w:p w14:paraId="43CC9AEA" w14:textId="77777777" w:rsidR="00B930A4" w:rsidRDefault="00B930A4">
      <w:pPr>
        <w:sectPr w:rsidR="00B930A4" w:rsidSect="00C06681">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14:paraId="1B5FD5E2" w14:textId="77777777" w:rsidR="00F434D1" w:rsidRPr="00BE6527" w:rsidRDefault="00F434D1" w:rsidP="004D505E">
      <w:pPr>
        <w:pStyle w:val="Titlelevel2"/>
        <w:outlineLvl w:val="0"/>
      </w:pPr>
      <w:r w:rsidRPr="00BE6527">
        <w:lastRenderedPageBreak/>
        <w:t xml:space="preserve">Appendix 1: </w:t>
      </w:r>
      <w:r w:rsidRPr="00BE6527">
        <w:tab/>
        <w:t>Credit ratings and rating scales</w:t>
      </w:r>
    </w:p>
    <w:p w14:paraId="469CEE88" w14:textId="77777777" w:rsidR="00892B01" w:rsidRDefault="0041788D" w:rsidP="00C45D4A">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D111DB">
        <w:rPr>
          <w:szCs w:val="22"/>
        </w:rPr>
        <w:t>2</w:t>
      </w:r>
      <w:r w:rsidRPr="0041788D">
        <w:rPr>
          <w:szCs w:val="22"/>
        </w:rPr>
        <w:fldChar w:fldCharType="end"/>
      </w:r>
      <w:bookmarkEnd w:id="4"/>
      <w:r w:rsidRPr="0041788D">
        <w:rPr>
          <w:szCs w:val="22"/>
        </w:rPr>
        <w:t xml:space="preserve">: </w:t>
      </w:r>
      <w:bookmarkEnd w:id="5"/>
      <w:bookmarkEnd w:id="6"/>
      <w:r w:rsidR="00951B74">
        <w:t>Moody</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02A2779B"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0D77B06D" w14:textId="77777777" w:rsidR="00892B01" w:rsidRPr="00612352" w:rsidRDefault="00892B01" w:rsidP="00245FF8">
            <w:pPr>
              <w:pStyle w:val="Tableheader"/>
              <w:rPr>
                <w:lang w:val="en-GB"/>
              </w:rPr>
            </w:pPr>
            <w:r w:rsidRPr="00892B01">
              <w:t>SA exposure classes</w:t>
            </w:r>
          </w:p>
        </w:tc>
        <w:tc>
          <w:tcPr>
            <w:tcW w:w="4098" w:type="dxa"/>
          </w:tcPr>
          <w:p w14:paraId="43B7F0FB" w14:textId="77777777" w:rsidR="00892B01" w:rsidRPr="00612352" w:rsidRDefault="00892B01" w:rsidP="00245FF8">
            <w:pPr>
              <w:pStyle w:val="Tableheader"/>
              <w:rPr>
                <w:lang w:val="en-GB"/>
              </w:rPr>
            </w:pPr>
            <w:r w:rsidRPr="00892B01">
              <w:rPr>
                <w:lang w:val="en-GB"/>
              </w:rPr>
              <w:t>Name of credit rating</w:t>
            </w:r>
          </w:p>
        </w:tc>
        <w:tc>
          <w:tcPr>
            <w:tcW w:w="3724" w:type="dxa"/>
          </w:tcPr>
          <w:p w14:paraId="02A4AD8C" w14:textId="77777777" w:rsidR="00892B01" w:rsidRPr="00612352" w:rsidRDefault="00892B01" w:rsidP="00245FF8">
            <w:pPr>
              <w:pStyle w:val="Tableheader"/>
              <w:rPr>
                <w:lang w:val="en-GB"/>
              </w:rPr>
            </w:pPr>
            <w:r w:rsidRPr="00892B01">
              <w:t>Credit rating scale</w:t>
            </w:r>
          </w:p>
        </w:tc>
      </w:tr>
      <w:tr w:rsidR="00892B01" w:rsidRPr="00612352" w14:paraId="18D3C643" w14:textId="77777777" w:rsidTr="00E11150">
        <w:tc>
          <w:tcPr>
            <w:tcW w:w="4023" w:type="dxa"/>
            <w:tcBorders>
              <w:bottom w:val="single" w:sz="2" w:space="0" w:color="000000" w:themeColor="text1"/>
            </w:tcBorders>
            <w:vAlign w:val="top"/>
          </w:tcPr>
          <w:p w14:paraId="2DD31B14"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16C2875C"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3FCF8FFD" w14:textId="77777777" w:rsidR="00892B01" w:rsidRDefault="00892B01" w:rsidP="00245FF8">
            <w:pPr>
              <w:spacing w:before="120" w:after="120"/>
            </w:pPr>
          </w:p>
        </w:tc>
      </w:tr>
      <w:tr w:rsidR="00951B74" w:rsidRPr="00612352" w14:paraId="27C1E6D5" w14:textId="77777777" w:rsidTr="00E11150">
        <w:tc>
          <w:tcPr>
            <w:tcW w:w="4023" w:type="dxa"/>
            <w:tcBorders>
              <w:top w:val="single" w:sz="2" w:space="0" w:color="000000" w:themeColor="text1"/>
              <w:bottom w:val="nil"/>
            </w:tcBorders>
            <w:vAlign w:val="top"/>
          </w:tcPr>
          <w:p w14:paraId="0F69BAA8" w14:textId="77777777" w:rsidR="00951B74" w:rsidRPr="007160CA" w:rsidRDefault="00951B74" w:rsidP="00951B74">
            <w:pPr>
              <w:spacing w:before="120" w:after="120"/>
            </w:pPr>
            <w:r w:rsidRPr="007160CA">
              <w:t>Central governments / Central banks</w:t>
            </w:r>
          </w:p>
        </w:tc>
        <w:tc>
          <w:tcPr>
            <w:tcW w:w="4098" w:type="dxa"/>
            <w:tcBorders>
              <w:top w:val="single" w:sz="2" w:space="0" w:color="000000" w:themeColor="text1"/>
              <w:bottom w:val="nil"/>
            </w:tcBorders>
            <w:vAlign w:val="top"/>
          </w:tcPr>
          <w:p w14:paraId="662A68FD" w14:textId="77777777" w:rsidR="00951B74" w:rsidRPr="007160CA" w:rsidRDefault="00951B74" w:rsidP="00951B74">
            <w:pPr>
              <w:spacing w:before="120" w:after="120"/>
            </w:pPr>
            <w:r w:rsidRPr="007160CA">
              <w:t>Long-term issuer rating</w:t>
            </w:r>
          </w:p>
        </w:tc>
        <w:tc>
          <w:tcPr>
            <w:tcW w:w="3724" w:type="dxa"/>
            <w:tcBorders>
              <w:top w:val="single" w:sz="2" w:space="0" w:color="000000" w:themeColor="text1"/>
              <w:bottom w:val="nil"/>
            </w:tcBorders>
            <w:vAlign w:val="top"/>
          </w:tcPr>
          <w:p w14:paraId="040AA754" w14:textId="77777777" w:rsidR="00951B74" w:rsidRPr="007160CA" w:rsidRDefault="00951B74" w:rsidP="00951B74">
            <w:pPr>
              <w:spacing w:before="120" w:after="120"/>
            </w:pPr>
            <w:r w:rsidRPr="007160CA">
              <w:t>Global long-term rating scale</w:t>
            </w:r>
          </w:p>
        </w:tc>
      </w:tr>
      <w:tr w:rsidR="00951B74" w:rsidRPr="00612352" w14:paraId="29408354" w14:textId="77777777" w:rsidTr="00017E03">
        <w:tc>
          <w:tcPr>
            <w:tcW w:w="4023" w:type="dxa"/>
            <w:tcBorders>
              <w:top w:val="nil"/>
              <w:bottom w:val="nil"/>
            </w:tcBorders>
            <w:vAlign w:val="top"/>
          </w:tcPr>
          <w:p w14:paraId="54C13E63" w14:textId="77777777" w:rsidR="00951B74" w:rsidRPr="007160CA" w:rsidRDefault="00951B74" w:rsidP="00951B74">
            <w:pPr>
              <w:spacing w:before="120" w:after="120"/>
            </w:pPr>
          </w:p>
        </w:tc>
        <w:tc>
          <w:tcPr>
            <w:tcW w:w="4098" w:type="dxa"/>
            <w:tcBorders>
              <w:top w:val="nil"/>
              <w:bottom w:val="nil"/>
            </w:tcBorders>
            <w:vAlign w:val="top"/>
          </w:tcPr>
          <w:p w14:paraId="148340F9" w14:textId="77777777" w:rsidR="00951B74" w:rsidRPr="007160CA" w:rsidRDefault="00951B74" w:rsidP="00951B74">
            <w:pPr>
              <w:spacing w:before="120" w:after="120"/>
            </w:pPr>
            <w:r w:rsidRPr="007160CA">
              <w:t>Long-term obligation rating</w:t>
            </w:r>
          </w:p>
        </w:tc>
        <w:tc>
          <w:tcPr>
            <w:tcW w:w="3724" w:type="dxa"/>
            <w:tcBorders>
              <w:top w:val="nil"/>
              <w:bottom w:val="nil"/>
            </w:tcBorders>
            <w:vAlign w:val="top"/>
          </w:tcPr>
          <w:p w14:paraId="0A603E3E" w14:textId="77777777" w:rsidR="00951B74" w:rsidRPr="007160CA" w:rsidRDefault="00951B74" w:rsidP="00951B74">
            <w:pPr>
              <w:spacing w:before="120" w:after="120"/>
            </w:pPr>
            <w:r w:rsidRPr="007160CA">
              <w:t>Global long-term rating scale</w:t>
            </w:r>
          </w:p>
        </w:tc>
      </w:tr>
      <w:tr w:rsidR="00263A30" w:rsidRPr="00612352" w14:paraId="07748075" w14:textId="77777777" w:rsidTr="00017E03">
        <w:tc>
          <w:tcPr>
            <w:tcW w:w="4023" w:type="dxa"/>
            <w:tcBorders>
              <w:top w:val="nil"/>
              <w:bottom w:val="single" w:sz="4" w:space="0" w:color="auto"/>
            </w:tcBorders>
            <w:vAlign w:val="top"/>
          </w:tcPr>
          <w:p w14:paraId="2AFAE6D6" w14:textId="77777777" w:rsidR="00263A30" w:rsidRPr="007160CA" w:rsidRDefault="00263A30" w:rsidP="00263A30">
            <w:pPr>
              <w:spacing w:before="120" w:after="120"/>
            </w:pPr>
          </w:p>
        </w:tc>
        <w:tc>
          <w:tcPr>
            <w:tcW w:w="4098" w:type="dxa"/>
            <w:tcBorders>
              <w:top w:val="nil"/>
              <w:bottom w:val="single" w:sz="4" w:space="0" w:color="auto"/>
            </w:tcBorders>
            <w:vAlign w:val="top"/>
          </w:tcPr>
          <w:p w14:paraId="767677DB" w14:textId="77777777" w:rsidR="00263A30" w:rsidRPr="007160CA" w:rsidRDefault="00263A30" w:rsidP="00263A30">
            <w:pPr>
              <w:spacing w:before="120" w:after="120"/>
            </w:pPr>
            <w:r>
              <w:t>Insured Ratings</w:t>
            </w:r>
          </w:p>
        </w:tc>
        <w:tc>
          <w:tcPr>
            <w:tcW w:w="3724" w:type="dxa"/>
            <w:tcBorders>
              <w:top w:val="nil"/>
              <w:bottom w:val="single" w:sz="4" w:space="0" w:color="auto"/>
            </w:tcBorders>
            <w:vAlign w:val="top"/>
          </w:tcPr>
          <w:p w14:paraId="39E0FDC7" w14:textId="77777777" w:rsidR="00263A30" w:rsidRPr="007160CA" w:rsidRDefault="00263A30" w:rsidP="00263A30">
            <w:pPr>
              <w:spacing w:before="120" w:after="120"/>
            </w:pPr>
            <w:r w:rsidRPr="007160CA">
              <w:t>Global long-term rating scale</w:t>
            </w:r>
          </w:p>
        </w:tc>
      </w:tr>
      <w:tr w:rsidR="00263A30" w:rsidRPr="00612352" w14:paraId="5E5A8B9C" w14:textId="77777777" w:rsidTr="00017E03">
        <w:tc>
          <w:tcPr>
            <w:tcW w:w="4023" w:type="dxa"/>
            <w:tcBorders>
              <w:top w:val="single" w:sz="4" w:space="0" w:color="auto"/>
              <w:bottom w:val="nil"/>
            </w:tcBorders>
            <w:vAlign w:val="top"/>
          </w:tcPr>
          <w:p w14:paraId="1B70AEB8" w14:textId="713763EA" w:rsidR="00263A30" w:rsidRPr="007160CA" w:rsidRDefault="00263A30" w:rsidP="008571DD">
            <w:pPr>
              <w:spacing w:before="120" w:after="120"/>
            </w:pPr>
            <w:r w:rsidRPr="007160CA">
              <w:t>Regional and local governments and PSEs</w:t>
            </w:r>
          </w:p>
        </w:tc>
        <w:tc>
          <w:tcPr>
            <w:tcW w:w="4098" w:type="dxa"/>
            <w:tcBorders>
              <w:top w:val="single" w:sz="4" w:space="0" w:color="auto"/>
              <w:bottom w:val="nil"/>
            </w:tcBorders>
            <w:vAlign w:val="top"/>
          </w:tcPr>
          <w:p w14:paraId="4CEB94BF" w14:textId="77777777" w:rsidR="00263A30" w:rsidRPr="007160CA" w:rsidRDefault="00263A30" w:rsidP="00263A30">
            <w:pPr>
              <w:spacing w:before="120" w:after="120"/>
            </w:pPr>
            <w:r w:rsidRPr="007160CA">
              <w:t>Long-term issuer rating</w:t>
            </w:r>
          </w:p>
        </w:tc>
        <w:tc>
          <w:tcPr>
            <w:tcW w:w="3724" w:type="dxa"/>
            <w:tcBorders>
              <w:top w:val="single" w:sz="4" w:space="0" w:color="auto"/>
              <w:bottom w:val="nil"/>
            </w:tcBorders>
            <w:vAlign w:val="top"/>
          </w:tcPr>
          <w:p w14:paraId="04B63D4E" w14:textId="77777777" w:rsidR="00263A30" w:rsidRPr="007160CA" w:rsidRDefault="00263A30" w:rsidP="00263A30">
            <w:pPr>
              <w:spacing w:before="120" w:after="120"/>
            </w:pPr>
            <w:r w:rsidRPr="007160CA">
              <w:t>Global long-term rating scale</w:t>
            </w:r>
          </w:p>
        </w:tc>
      </w:tr>
      <w:tr w:rsidR="00263A30" w:rsidRPr="00612352" w14:paraId="2EDB7E9C" w14:textId="77777777" w:rsidTr="00E11150">
        <w:tc>
          <w:tcPr>
            <w:tcW w:w="4023" w:type="dxa"/>
            <w:tcBorders>
              <w:top w:val="nil"/>
              <w:bottom w:val="single" w:sz="2" w:space="0" w:color="000000" w:themeColor="text1"/>
            </w:tcBorders>
            <w:vAlign w:val="top"/>
          </w:tcPr>
          <w:p w14:paraId="52AADB4E" w14:textId="77777777" w:rsidR="00263A30" w:rsidRPr="007160CA" w:rsidRDefault="00263A30" w:rsidP="00263A30">
            <w:pPr>
              <w:spacing w:before="120" w:after="120"/>
            </w:pPr>
          </w:p>
        </w:tc>
        <w:tc>
          <w:tcPr>
            <w:tcW w:w="4098" w:type="dxa"/>
            <w:tcBorders>
              <w:top w:val="nil"/>
              <w:bottom w:val="single" w:sz="2" w:space="0" w:color="000000" w:themeColor="text1"/>
            </w:tcBorders>
            <w:vAlign w:val="top"/>
          </w:tcPr>
          <w:p w14:paraId="57946CA6" w14:textId="77777777" w:rsidR="00263A30" w:rsidRDefault="00263A30" w:rsidP="00263A30">
            <w:pPr>
              <w:spacing w:before="120" w:after="120"/>
            </w:pPr>
            <w:r w:rsidRPr="007160CA">
              <w:t>Long-term obligation rating</w:t>
            </w:r>
          </w:p>
          <w:p w14:paraId="45EA229B" w14:textId="77777777" w:rsidR="008571DD" w:rsidRDefault="008571DD" w:rsidP="008571DD">
            <w:pPr>
              <w:spacing w:before="120" w:after="120"/>
            </w:pPr>
            <w:r>
              <w:t>Enhanced Ratings</w:t>
            </w:r>
          </w:p>
          <w:p w14:paraId="423E6395" w14:textId="77777777" w:rsidR="008571DD" w:rsidRDefault="008571DD" w:rsidP="008571DD">
            <w:pPr>
              <w:spacing w:before="120" w:after="120"/>
            </w:pPr>
            <w:r>
              <w:t>Insured Ratings</w:t>
            </w:r>
          </w:p>
          <w:p w14:paraId="7FAC0DEF" w14:textId="6E7F2BB5" w:rsidR="008571DD" w:rsidRPr="007160CA" w:rsidRDefault="008571DD" w:rsidP="008571DD">
            <w:pPr>
              <w:spacing w:before="120" w:after="120"/>
            </w:pPr>
            <w:r>
              <w:t>Underlying Ratings</w:t>
            </w:r>
          </w:p>
        </w:tc>
        <w:tc>
          <w:tcPr>
            <w:tcW w:w="3724" w:type="dxa"/>
            <w:tcBorders>
              <w:top w:val="nil"/>
              <w:bottom w:val="single" w:sz="2" w:space="0" w:color="000000" w:themeColor="text1"/>
            </w:tcBorders>
            <w:vAlign w:val="top"/>
          </w:tcPr>
          <w:p w14:paraId="3B9952C2" w14:textId="77777777" w:rsidR="00263A30" w:rsidRDefault="00263A30" w:rsidP="00263A30">
            <w:pPr>
              <w:spacing w:before="120" w:after="120"/>
            </w:pPr>
            <w:r w:rsidRPr="007160CA">
              <w:t>Global long-term rating scale</w:t>
            </w:r>
          </w:p>
          <w:p w14:paraId="642CA378" w14:textId="77777777" w:rsidR="008571DD" w:rsidRDefault="008571DD" w:rsidP="008571DD">
            <w:pPr>
              <w:spacing w:before="120" w:after="120"/>
            </w:pPr>
            <w:r w:rsidRPr="007160CA">
              <w:t>Global long-term rating scale</w:t>
            </w:r>
          </w:p>
          <w:p w14:paraId="1F881D98" w14:textId="77777777" w:rsidR="008571DD" w:rsidRDefault="008571DD" w:rsidP="008571DD">
            <w:pPr>
              <w:spacing w:before="120" w:after="120"/>
            </w:pPr>
            <w:r w:rsidRPr="007160CA">
              <w:t>Global long-term rating scale</w:t>
            </w:r>
          </w:p>
          <w:p w14:paraId="069F786C" w14:textId="43E41261" w:rsidR="008571DD" w:rsidRPr="007160CA" w:rsidRDefault="008571DD" w:rsidP="008571DD">
            <w:pPr>
              <w:spacing w:before="120" w:after="120"/>
            </w:pPr>
            <w:r w:rsidRPr="007160CA">
              <w:t>Global long-term rating scale</w:t>
            </w:r>
          </w:p>
        </w:tc>
      </w:tr>
      <w:tr w:rsidR="00263A30" w:rsidRPr="00612352" w14:paraId="4A4E7679" w14:textId="77777777" w:rsidTr="00017E03">
        <w:tc>
          <w:tcPr>
            <w:tcW w:w="4023" w:type="dxa"/>
            <w:tcBorders>
              <w:top w:val="single" w:sz="2" w:space="0" w:color="000000" w:themeColor="text1"/>
              <w:bottom w:val="nil"/>
            </w:tcBorders>
            <w:vAlign w:val="top"/>
          </w:tcPr>
          <w:p w14:paraId="3594E311" w14:textId="77777777" w:rsidR="00263A30" w:rsidRPr="007160CA" w:rsidRDefault="00263A30" w:rsidP="00263A30">
            <w:pPr>
              <w:spacing w:before="120" w:after="120"/>
            </w:pPr>
            <w:r w:rsidRPr="007160CA">
              <w:t>Institutions</w:t>
            </w:r>
          </w:p>
        </w:tc>
        <w:tc>
          <w:tcPr>
            <w:tcW w:w="4098" w:type="dxa"/>
            <w:tcBorders>
              <w:top w:val="single" w:sz="2" w:space="0" w:color="000000" w:themeColor="text1"/>
              <w:bottom w:val="nil"/>
            </w:tcBorders>
            <w:vAlign w:val="top"/>
          </w:tcPr>
          <w:p w14:paraId="2BD7C617" w14:textId="77777777" w:rsidR="00263A30" w:rsidRPr="007160CA" w:rsidRDefault="00263A30" w:rsidP="00263A30">
            <w:pPr>
              <w:spacing w:before="120" w:after="120"/>
            </w:pPr>
            <w:r w:rsidRPr="007160CA">
              <w:t>Long-term issuer rating</w:t>
            </w:r>
          </w:p>
        </w:tc>
        <w:tc>
          <w:tcPr>
            <w:tcW w:w="3724" w:type="dxa"/>
            <w:tcBorders>
              <w:top w:val="single" w:sz="2" w:space="0" w:color="000000" w:themeColor="text1"/>
              <w:bottom w:val="nil"/>
            </w:tcBorders>
            <w:vAlign w:val="top"/>
          </w:tcPr>
          <w:p w14:paraId="0FD71BB4" w14:textId="77777777" w:rsidR="00263A30" w:rsidRPr="007160CA" w:rsidRDefault="00263A30" w:rsidP="00263A30">
            <w:pPr>
              <w:spacing w:before="120" w:after="120"/>
            </w:pPr>
            <w:r w:rsidRPr="007160CA">
              <w:t>Global long-term rating scale</w:t>
            </w:r>
          </w:p>
        </w:tc>
      </w:tr>
      <w:tr w:rsidR="00263A30" w:rsidRPr="00612352" w14:paraId="3BC12E5F" w14:textId="77777777" w:rsidTr="000D7220">
        <w:tc>
          <w:tcPr>
            <w:tcW w:w="4023" w:type="dxa"/>
            <w:tcBorders>
              <w:top w:val="nil"/>
              <w:bottom w:val="nil"/>
            </w:tcBorders>
            <w:vAlign w:val="top"/>
          </w:tcPr>
          <w:p w14:paraId="3F23CEA2" w14:textId="77777777" w:rsidR="00263A30" w:rsidRPr="007160CA" w:rsidRDefault="00263A30" w:rsidP="00263A30">
            <w:pPr>
              <w:spacing w:before="120" w:after="120"/>
            </w:pPr>
          </w:p>
        </w:tc>
        <w:tc>
          <w:tcPr>
            <w:tcW w:w="4098" w:type="dxa"/>
            <w:tcBorders>
              <w:top w:val="nil"/>
              <w:bottom w:val="nil"/>
            </w:tcBorders>
            <w:vAlign w:val="top"/>
          </w:tcPr>
          <w:p w14:paraId="5BBAEC0D" w14:textId="77777777" w:rsidR="00263A30" w:rsidRPr="007160CA" w:rsidRDefault="00263A30" w:rsidP="00263A30">
            <w:pPr>
              <w:spacing w:before="120" w:after="120"/>
            </w:pPr>
            <w:r w:rsidRPr="007160CA">
              <w:t>Long-term obligation rating</w:t>
            </w:r>
          </w:p>
        </w:tc>
        <w:tc>
          <w:tcPr>
            <w:tcW w:w="3724" w:type="dxa"/>
            <w:tcBorders>
              <w:top w:val="nil"/>
              <w:bottom w:val="nil"/>
            </w:tcBorders>
            <w:vAlign w:val="top"/>
          </w:tcPr>
          <w:p w14:paraId="2CFE8857" w14:textId="77777777" w:rsidR="00263A30" w:rsidRDefault="00263A30" w:rsidP="00263A30">
            <w:pPr>
              <w:spacing w:before="120" w:after="120"/>
            </w:pPr>
            <w:r w:rsidRPr="007160CA">
              <w:t>Global long-term rating scale</w:t>
            </w:r>
          </w:p>
        </w:tc>
      </w:tr>
      <w:tr w:rsidR="00263A30" w:rsidRPr="00612352" w14:paraId="79FA3977" w14:textId="77777777" w:rsidTr="00017E03">
        <w:tc>
          <w:tcPr>
            <w:tcW w:w="4023" w:type="dxa"/>
            <w:tcBorders>
              <w:top w:val="nil"/>
              <w:bottom w:val="nil"/>
            </w:tcBorders>
            <w:vAlign w:val="top"/>
          </w:tcPr>
          <w:p w14:paraId="7D1CD843" w14:textId="77777777" w:rsidR="00263A30" w:rsidRPr="007160CA" w:rsidRDefault="00263A30" w:rsidP="00263A30">
            <w:pPr>
              <w:spacing w:before="120" w:after="120"/>
            </w:pPr>
          </w:p>
        </w:tc>
        <w:tc>
          <w:tcPr>
            <w:tcW w:w="4098" w:type="dxa"/>
            <w:tcBorders>
              <w:top w:val="nil"/>
              <w:bottom w:val="nil"/>
            </w:tcBorders>
            <w:vAlign w:val="top"/>
          </w:tcPr>
          <w:p w14:paraId="56A175CE" w14:textId="77777777" w:rsidR="00263A30" w:rsidRPr="007160CA" w:rsidRDefault="00263A30" w:rsidP="00263A30">
            <w:pPr>
              <w:spacing w:before="120" w:after="120"/>
            </w:pPr>
            <w:r w:rsidRPr="000D7220">
              <w:t>Bank Deposit Ratings</w:t>
            </w:r>
          </w:p>
        </w:tc>
        <w:tc>
          <w:tcPr>
            <w:tcW w:w="3724" w:type="dxa"/>
            <w:tcBorders>
              <w:top w:val="nil"/>
              <w:bottom w:val="nil"/>
            </w:tcBorders>
            <w:vAlign w:val="top"/>
          </w:tcPr>
          <w:p w14:paraId="0B31363B" w14:textId="77777777" w:rsidR="00263A30" w:rsidRPr="007160CA" w:rsidRDefault="00263A30" w:rsidP="00263A30">
            <w:pPr>
              <w:spacing w:before="120" w:after="120"/>
            </w:pPr>
            <w:r w:rsidRPr="007160CA">
              <w:t>Global long-term rating scale</w:t>
            </w:r>
          </w:p>
        </w:tc>
      </w:tr>
      <w:tr w:rsidR="00F477C0" w:rsidRPr="00612352" w14:paraId="6CC5CA5B" w14:textId="77777777" w:rsidTr="00017E03">
        <w:tc>
          <w:tcPr>
            <w:tcW w:w="4023" w:type="dxa"/>
            <w:tcBorders>
              <w:top w:val="nil"/>
              <w:bottom w:val="single" w:sz="4" w:space="0" w:color="auto"/>
            </w:tcBorders>
            <w:vAlign w:val="top"/>
          </w:tcPr>
          <w:p w14:paraId="0F7B87BD" w14:textId="77777777" w:rsidR="00F477C0" w:rsidRPr="007160CA" w:rsidRDefault="00F477C0" w:rsidP="00263A30">
            <w:pPr>
              <w:spacing w:before="120" w:after="120"/>
            </w:pPr>
          </w:p>
        </w:tc>
        <w:tc>
          <w:tcPr>
            <w:tcW w:w="4098" w:type="dxa"/>
            <w:tcBorders>
              <w:top w:val="nil"/>
              <w:bottom w:val="single" w:sz="4" w:space="0" w:color="auto"/>
            </w:tcBorders>
            <w:vAlign w:val="top"/>
          </w:tcPr>
          <w:p w14:paraId="11131ABB" w14:textId="77777777" w:rsidR="00F477C0" w:rsidRPr="000D7220" w:rsidRDefault="00F477C0" w:rsidP="00263A30">
            <w:pPr>
              <w:spacing w:before="120" w:after="120"/>
            </w:pPr>
            <w:r>
              <w:t>Medium-term Note Program Ratings</w:t>
            </w:r>
          </w:p>
        </w:tc>
        <w:tc>
          <w:tcPr>
            <w:tcW w:w="3724" w:type="dxa"/>
            <w:tcBorders>
              <w:top w:val="nil"/>
              <w:bottom w:val="single" w:sz="4" w:space="0" w:color="auto"/>
            </w:tcBorders>
            <w:vAlign w:val="top"/>
          </w:tcPr>
          <w:p w14:paraId="24F52CD6" w14:textId="77777777" w:rsidR="00F477C0" w:rsidRPr="007160CA" w:rsidRDefault="00F477C0" w:rsidP="00263A30">
            <w:pPr>
              <w:spacing w:before="120" w:after="120"/>
            </w:pPr>
            <w:r w:rsidRPr="007160CA">
              <w:t>Global long-term rating scale</w:t>
            </w:r>
          </w:p>
        </w:tc>
      </w:tr>
      <w:tr w:rsidR="00263A30" w:rsidRPr="00612352" w14:paraId="2A2E184E" w14:textId="77777777" w:rsidTr="00017E03">
        <w:tc>
          <w:tcPr>
            <w:tcW w:w="4023" w:type="dxa"/>
            <w:tcBorders>
              <w:top w:val="single" w:sz="4" w:space="0" w:color="auto"/>
              <w:bottom w:val="nil"/>
            </w:tcBorders>
          </w:tcPr>
          <w:p w14:paraId="7AF1033C" w14:textId="77777777" w:rsidR="00263A30" w:rsidRPr="002315A5" w:rsidRDefault="00263A30" w:rsidP="00263A30">
            <w:pPr>
              <w:spacing w:before="120" w:after="120"/>
            </w:pPr>
            <w:r w:rsidRPr="002315A5">
              <w:t>Corporates</w:t>
            </w:r>
          </w:p>
        </w:tc>
        <w:tc>
          <w:tcPr>
            <w:tcW w:w="4098" w:type="dxa"/>
            <w:tcBorders>
              <w:top w:val="single" w:sz="4" w:space="0" w:color="auto"/>
              <w:bottom w:val="nil"/>
            </w:tcBorders>
          </w:tcPr>
          <w:p w14:paraId="0B161082" w14:textId="77777777" w:rsidR="00263A30" w:rsidRPr="002315A5" w:rsidRDefault="00263A30" w:rsidP="00263A30">
            <w:pPr>
              <w:spacing w:before="120" w:after="120"/>
            </w:pPr>
            <w:r w:rsidRPr="002315A5">
              <w:t>Long-term issuer rating</w:t>
            </w:r>
          </w:p>
        </w:tc>
        <w:tc>
          <w:tcPr>
            <w:tcW w:w="3724" w:type="dxa"/>
            <w:tcBorders>
              <w:top w:val="single" w:sz="4" w:space="0" w:color="auto"/>
              <w:bottom w:val="nil"/>
            </w:tcBorders>
          </w:tcPr>
          <w:p w14:paraId="6883FA81" w14:textId="77777777" w:rsidR="00263A30" w:rsidRPr="00951B74" w:rsidRDefault="00263A30" w:rsidP="00263A30">
            <w:pPr>
              <w:spacing w:before="120" w:after="120"/>
            </w:pPr>
            <w:r w:rsidRPr="00951B74">
              <w:t>Global long-term rating scale</w:t>
            </w:r>
          </w:p>
        </w:tc>
      </w:tr>
      <w:tr w:rsidR="00263A30" w:rsidRPr="00612352" w14:paraId="0A944EE3" w14:textId="77777777" w:rsidTr="00982E7C">
        <w:tc>
          <w:tcPr>
            <w:tcW w:w="4023" w:type="dxa"/>
            <w:tcBorders>
              <w:top w:val="nil"/>
              <w:bottom w:val="nil"/>
            </w:tcBorders>
          </w:tcPr>
          <w:p w14:paraId="45674253" w14:textId="77777777" w:rsidR="00263A30" w:rsidRPr="002315A5" w:rsidRDefault="00263A30" w:rsidP="00263A30">
            <w:pPr>
              <w:spacing w:before="120" w:after="120"/>
            </w:pPr>
          </w:p>
        </w:tc>
        <w:tc>
          <w:tcPr>
            <w:tcW w:w="4098" w:type="dxa"/>
            <w:tcBorders>
              <w:top w:val="nil"/>
              <w:bottom w:val="nil"/>
            </w:tcBorders>
          </w:tcPr>
          <w:p w14:paraId="256849C3" w14:textId="77777777" w:rsidR="00263A30" w:rsidRPr="002315A5" w:rsidRDefault="00263A30" w:rsidP="00263A30">
            <w:pPr>
              <w:spacing w:before="120" w:after="120"/>
            </w:pPr>
            <w:r>
              <w:t>Long-term obligation rating</w:t>
            </w:r>
          </w:p>
        </w:tc>
        <w:tc>
          <w:tcPr>
            <w:tcW w:w="3724" w:type="dxa"/>
            <w:tcBorders>
              <w:top w:val="nil"/>
              <w:bottom w:val="nil"/>
            </w:tcBorders>
          </w:tcPr>
          <w:p w14:paraId="2CE28EFD" w14:textId="77777777" w:rsidR="00263A30" w:rsidRPr="00951B74" w:rsidRDefault="00263A30" w:rsidP="00263A30">
            <w:pPr>
              <w:spacing w:before="120" w:after="120"/>
            </w:pPr>
            <w:r w:rsidRPr="00951B74">
              <w:t>Global long-term rating scale</w:t>
            </w:r>
          </w:p>
        </w:tc>
      </w:tr>
      <w:tr w:rsidR="00263A30" w:rsidRPr="00612352" w14:paraId="4A73D805" w14:textId="77777777" w:rsidTr="00982E7C">
        <w:tc>
          <w:tcPr>
            <w:tcW w:w="4023" w:type="dxa"/>
            <w:tcBorders>
              <w:top w:val="nil"/>
              <w:bottom w:val="nil"/>
            </w:tcBorders>
          </w:tcPr>
          <w:p w14:paraId="76A31F2C" w14:textId="77777777" w:rsidR="00263A30" w:rsidRPr="002315A5" w:rsidRDefault="00263A30" w:rsidP="00263A30">
            <w:pPr>
              <w:spacing w:before="120" w:after="120"/>
            </w:pPr>
          </w:p>
        </w:tc>
        <w:tc>
          <w:tcPr>
            <w:tcW w:w="4098" w:type="dxa"/>
            <w:tcBorders>
              <w:top w:val="nil"/>
              <w:bottom w:val="nil"/>
            </w:tcBorders>
          </w:tcPr>
          <w:p w14:paraId="6AEFCA7A" w14:textId="77777777" w:rsidR="00263A30" w:rsidRDefault="00263A30" w:rsidP="00263A30">
            <w:pPr>
              <w:spacing w:before="120" w:after="120"/>
            </w:pPr>
            <w:r w:rsidRPr="000D7220">
              <w:t>Insurance Financial Strength Rating</w:t>
            </w:r>
          </w:p>
        </w:tc>
        <w:tc>
          <w:tcPr>
            <w:tcW w:w="3724" w:type="dxa"/>
            <w:tcBorders>
              <w:top w:val="nil"/>
              <w:bottom w:val="nil"/>
            </w:tcBorders>
          </w:tcPr>
          <w:p w14:paraId="0C378EF4" w14:textId="77777777" w:rsidR="00263A30" w:rsidRPr="00951B74" w:rsidRDefault="00263A30" w:rsidP="00263A30">
            <w:pPr>
              <w:spacing w:before="120" w:after="120"/>
            </w:pPr>
            <w:r w:rsidRPr="00951B74">
              <w:t>Global long-term rating scale</w:t>
            </w:r>
          </w:p>
        </w:tc>
      </w:tr>
      <w:tr w:rsidR="00181FAC" w:rsidRPr="00612352" w14:paraId="6ED3E4DB" w14:textId="77777777" w:rsidTr="00982E7C">
        <w:tc>
          <w:tcPr>
            <w:tcW w:w="4023" w:type="dxa"/>
            <w:tcBorders>
              <w:top w:val="nil"/>
              <w:bottom w:val="nil"/>
            </w:tcBorders>
          </w:tcPr>
          <w:p w14:paraId="59330631" w14:textId="77777777" w:rsidR="00181FAC" w:rsidRPr="002315A5" w:rsidRDefault="00181FAC" w:rsidP="00181FAC">
            <w:pPr>
              <w:spacing w:before="120" w:after="120"/>
            </w:pPr>
          </w:p>
        </w:tc>
        <w:tc>
          <w:tcPr>
            <w:tcW w:w="4098" w:type="dxa"/>
            <w:tcBorders>
              <w:top w:val="nil"/>
              <w:bottom w:val="nil"/>
            </w:tcBorders>
          </w:tcPr>
          <w:p w14:paraId="15815F7E" w14:textId="77777777" w:rsidR="00181FAC" w:rsidRPr="000D7220" w:rsidRDefault="00181FAC" w:rsidP="00181FAC">
            <w:pPr>
              <w:spacing w:before="120" w:after="120"/>
            </w:pPr>
            <w:r>
              <w:t>Bank Deposit Ratings</w:t>
            </w:r>
          </w:p>
        </w:tc>
        <w:tc>
          <w:tcPr>
            <w:tcW w:w="3724" w:type="dxa"/>
            <w:tcBorders>
              <w:top w:val="nil"/>
              <w:bottom w:val="nil"/>
            </w:tcBorders>
          </w:tcPr>
          <w:p w14:paraId="1F392883" w14:textId="77777777" w:rsidR="00181FAC" w:rsidRPr="00951B74" w:rsidRDefault="00181FAC" w:rsidP="00181FAC">
            <w:pPr>
              <w:spacing w:before="120" w:after="120"/>
            </w:pPr>
            <w:r w:rsidRPr="00951B74">
              <w:t>Global long-term rating scale</w:t>
            </w:r>
          </w:p>
        </w:tc>
      </w:tr>
      <w:tr w:rsidR="00181FAC" w:rsidRPr="00612352" w14:paraId="29C1F2BC" w14:textId="77777777" w:rsidTr="00982E7C">
        <w:tc>
          <w:tcPr>
            <w:tcW w:w="4023" w:type="dxa"/>
            <w:tcBorders>
              <w:top w:val="nil"/>
              <w:bottom w:val="nil"/>
            </w:tcBorders>
          </w:tcPr>
          <w:p w14:paraId="51FF9966" w14:textId="77777777" w:rsidR="00181FAC" w:rsidRPr="002315A5" w:rsidRDefault="00181FAC" w:rsidP="00181FAC">
            <w:pPr>
              <w:spacing w:before="120" w:after="120"/>
            </w:pPr>
          </w:p>
        </w:tc>
        <w:tc>
          <w:tcPr>
            <w:tcW w:w="4098" w:type="dxa"/>
            <w:tcBorders>
              <w:top w:val="nil"/>
              <w:bottom w:val="nil"/>
            </w:tcBorders>
          </w:tcPr>
          <w:p w14:paraId="55ACB100" w14:textId="77777777" w:rsidR="00181FAC" w:rsidRDefault="00181FAC" w:rsidP="00167AE8">
            <w:pPr>
              <w:spacing w:before="120" w:after="120"/>
            </w:pPr>
            <w:r>
              <w:t xml:space="preserve">Clearing Counterparty Ratings </w:t>
            </w:r>
          </w:p>
        </w:tc>
        <w:tc>
          <w:tcPr>
            <w:tcW w:w="3724" w:type="dxa"/>
            <w:tcBorders>
              <w:top w:val="nil"/>
              <w:bottom w:val="nil"/>
            </w:tcBorders>
          </w:tcPr>
          <w:p w14:paraId="5D0F29C3" w14:textId="77777777" w:rsidR="00181FAC" w:rsidRPr="00951B74" w:rsidRDefault="00181FAC" w:rsidP="00181FAC">
            <w:pPr>
              <w:spacing w:before="120" w:after="120"/>
            </w:pPr>
            <w:r w:rsidRPr="00951B74">
              <w:t>Global long-term rating scale</w:t>
            </w:r>
          </w:p>
        </w:tc>
      </w:tr>
      <w:tr w:rsidR="00181FAC" w:rsidRPr="00612352" w14:paraId="299EFF67" w14:textId="77777777" w:rsidTr="00982E7C">
        <w:tc>
          <w:tcPr>
            <w:tcW w:w="4023" w:type="dxa"/>
            <w:tcBorders>
              <w:top w:val="nil"/>
              <w:bottom w:val="nil"/>
            </w:tcBorders>
          </w:tcPr>
          <w:p w14:paraId="1089E86C" w14:textId="77777777" w:rsidR="00181FAC" w:rsidRPr="002315A5" w:rsidRDefault="00181FAC" w:rsidP="00181FAC">
            <w:pPr>
              <w:spacing w:before="120" w:after="120"/>
            </w:pPr>
          </w:p>
        </w:tc>
        <w:tc>
          <w:tcPr>
            <w:tcW w:w="4098" w:type="dxa"/>
            <w:tcBorders>
              <w:top w:val="nil"/>
              <w:bottom w:val="nil"/>
            </w:tcBorders>
          </w:tcPr>
          <w:p w14:paraId="15A62DB6" w14:textId="77777777" w:rsidR="00181FAC" w:rsidRDefault="00181FAC" w:rsidP="00181FAC">
            <w:pPr>
              <w:spacing w:before="120" w:after="120"/>
            </w:pPr>
            <w:r>
              <w:t>Corporate Family Ratings</w:t>
            </w:r>
          </w:p>
        </w:tc>
        <w:tc>
          <w:tcPr>
            <w:tcW w:w="3724" w:type="dxa"/>
            <w:tcBorders>
              <w:top w:val="nil"/>
              <w:bottom w:val="nil"/>
            </w:tcBorders>
          </w:tcPr>
          <w:p w14:paraId="2334549E" w14:textId="77777777" w:rsidR="00181FAC" w:rsidRPr="00951B74" w:rsidRDefault="00181FAC" w:rsidP="00181FAC">
            <w:pPr>
              <w:spacing w:before="120" w:after="120"/>
            </w:pPr>
            <w:r w:rsidRPr="00951B74">
              <w:t>Global long-term rating scale</w:t>
            </w:r>
          </w:p>
        </w:tc>
      </w:tr>
      <w:tr w:rsidR="00181FAC" w:rsidRPr="00612352" w14:paraId="6977203E" w14:textId="77777777" w:rsidTr="00982E7C">
        <w:tc>
          <w:tcPr>
            <w:tcW w:w="4023" w:type="dxa"/>
            <w:tcBorders>
              <w:top w:val="nil"/>
              <w:bottom w:val="nil"/>
            </w:tcBorders>
          </w:tcPr>
          <w:p w14:paraId="63973387" w14:textId="77777777" w:rsidR="00181FAC" w:rsidRPr="002315A5" w:rsidRDefault="00181FAC" w:rsidP="00181FAC">
            <w:pPr>
              <w:spacing w:before="120" w:after="120"/>
            </w:pPr>
          </w:p>
        </w:tc>
        <w:tc>
          <w:tcPr>
            <w:tcW w:w="4098" w:type="dxa"/>
            <w:tcBorders>
              <w:top w:val="nil"/>
              <w:bottom w:val="nil"/>
            </w:tcBorders>
          </w:tcPr>
          <w:p w14:paraId="3AA0A21A" w14:textId="77777777" w:rsidR="00181FAC" w:rsidRDefault="00181FAC" w:rsidP="00181FAC">
            <w:pPr>
              <w:spacing w:before="120" w:after="120"/>
            </w:pPr>
            <w:r>
              <w:t>Credit Default Swaps Ratings</w:t>
            </w:r>
          </w:p>
        </w:tc>
        <w:tc>
          <w:tcPr>
            <w:tcW w:w="3724" w:type="dxa"/>
            <w:tcBorders>
              <w:top w:val="nil"/>
              <w:bottom w:val="nil"/>
            </w:tcBorders>
          </w:tcPr>
          <w:p w14:paraId="3F77940A" w14:textId="77777777" w:rsidR="00181FAC" w:rsidRPr="00951B74" w:rsidRDefault="00181FAC" w:rsidP="00181FAC">
            <w:pPr>
              <w:spacing w:before="120" w:after="120"/>
            </w:pPr>
            <w:r w:rsidRPr="00951B74">
              <w:t>Global long-term rating scale</w:t>
            </w:r>
          </w:p>
        </w:tc>
      </w:tr>
      <w:tr w:rsidR="00181FAC" w:rsidRPr="00612352" w14:paraId="604E2E22" w14:textId="77777777" w:rsidTr="00982E7C">
        <w:tc>
          <w:tcPr>
            <w:tcW w:w="4023" w:type="dxa"/>
            <w:tcBorders>
              <w:top w:val="nil"/>
              <w:bottom w:val="nil"/>
            </w:tcBorders>
          </w:tcPr>
          <w:p w14:paraId="1A1CD7D9" w14:textId="77777777" w:rsidR="00181FAC" w:rsidRPr="002315A5" w:rsidRDefault="00181FAC" w:rsidP="00181FAC">
            <w:pPr>
              <w:spacing w:before="120" w:after="120"/>
            </w:pPr>
          </w:p>
        </w:tc>
        <w:tc>
          <w:tcPr>
            <w:tcW w:w="4098" w:type="dxa"/>
            <w:tcBorders>
              <w:top w:val="nil"/>
              <w:bottom w:val="nil"/>
            </w:tcBorders>
          </w:tcPr>
          <w:p w14:paraId="5F9153D5" w14:textId="77777777" w:rsidR="00181FAC" w:rsidRDefault="00181FAC" w:rsidP="00181FAC">
            <w:pPr>
              <w:spacing w:before="120" w:after="120"/>
            </w:pPr>
            <w:r>
              <w:t>Medium-term Note Program Ratings</w:t>
            </w:r>
          </w:p>
        </w:tc>
        <w:tc>
          <w:tcPr>
            <w:tcW w:w="3724" w:type="dxa"/>
            <w:tcBorders>
              <w:top w:val="nil"/>
              <w:bottom w:val="nil"/>
            </w:tcBorders>
          </w:tcPr>
          <w:p w14:paraId="6549EE77" w14:textId="77777777" w:rsidR="00181FAC" w:rsidRPr="00951B74" w:rsidRDefault="00181FAC" w:rsidP="00181FAC">
            <w:pPr>
              <w:spacing w:before="120" w:after="120"/>
            </w:pPr>
            <w:r w:rsidRPr="00951B74">
              <w:t>Global long-term rating scale</w:t>
            </w:r>
          </w:p>
        </w:tc>
      </w:tr>
      <w:tr w:rsidR="00181FAC" w:rsidRPr="00612352" w14:paraId="03A1E249" w14:textId="77777777" w:rsidTr="00982E7C">
        <w:tc>
          <w:tcPr>
            <w:tcW w:w="4023" w:type="dxa"/>
            <w:tcBorders>
              <w:top w:val="single" w:sz="2" w:space="0" w:color="000000" w:themeColor="text1"/>
              <w:bottom w:val="nil"/>
            </w:tcBorders>
          </w:tcPr>
          <w:p w14:paraId="657F1E59" w14:textId="77777777" w:rsidR="00181FAC" w:rsidRPr="002315A5" w:rsidRDefault="00181FAC" w:rsidP="00181FAC">
            <w:pPr>
              <w:spacing w:before="120" w:after="120"/>
            </w:pPr>
            <w:r w:rsidRPr="002315A5">
              <w:t>Covered bonds</w:t>
            </w:r>
          </w:p>
        </w:tc>
        <w:tc>
          <w:tcPr>
            <w:tcW w:w="4098" w:type="dxa"/>
            <w:tcBorders>
              <w:top w:val="single" w:sz="2" w:space="0" w:color="000000" w:themeColor="text1"/>
              <w:bottom w:val="nil"/>
            </w:tcBorders>
          </w:tcPr>
          <w:p w14:paraId="58BC19B1" w14:textId="77777777" w:rsidR="00181FAC" w:rsidRPr="002315A5" w:rsidRDefault="00181FAC" w:rsidP="00181FAC">
            <w:pPr>
              <w:spacing w:before="120" w:after="120"/>
            </w:pPr>
            <w:r w:rsidRPr="002315A5">
              <w:t xml:space="preserve">Long-term </w:t>
            </w:r>
            <w:r>
              <w:t xml:space="preserve">obligation </w:t>
            </w:r>
            <w:r w:rsidRPr="002315A5">
              <w:t>rating</w:t>
            </w:r>
          </w:p>
        </w:tc>
        <w:tc>
          <w:tcPr>
            <w:tcW w:w="3724" w:type="dxa"/>
            <w:tcBorders>
              <w:top w:val="single" w:sz="2" w:space="0" w:color="000000" w:themeColor="text1"/>
              <w:bottom w:val="nil"/>
            </w:tcBorders>
          </w:tcPr>
          <w:p w14:paraId="43328194" w14:textId="77777777" w:rsidR="00181FAC" w:rsidRPr="00951B74" w:rsidRDefault="00181FAC" w:rsidP="00181FAC">
            <w:pPr>
              <w:spacing w:before="120" w:after="120"/>
            </w:pPr>
            <w:r w:rsidRPr="00951B74">
              <w:t>Global long-term rating scale</w:t>
            </w:r>
          </w:p>
        </w:tc>
      </w:tr>
      <w:tr w:rsidR="00181FAC" w:rsidRPr="00612352" w14:paraId="55E5F99E" w14:textId="77777777" w:rsidTr="00E11150">
        <w:tc>
          <w:tcPr>
            <w:tcW w:w="4023" w:type="dxa"/>
            <w:tcBorders>
              <w:bottom w:val="single" w:sz="2" w:space="0" w:color="000000" w:themeColor="text1"/>
            </w:tcBorders>
            <w:vAlign w:val="top"/>
          </w:tcPr>
          <w:p w14:paraId="7472C3FD" w14:textId="77777777" w:rsidR="00181FAC" w:rsidRPr="00892B01" w:rsidRDefault="00181FAC" w:rsidP="00181FAC">
            <w:pPr>
              <w:spacing w:before="120" w:after="120"/>
              <w:rPr>
                <w:b/>
              </w:rPr>
            </w:pPr>
            <w:r>
              <w:rPr>
                <w:b/>
              </w:rPr>
              <w:t>Short</w:t>
            </w:r>
            <w:r w:rsidRPr="00892B01">
              <w:rPr>
                <w:b/>
              </w:rPr>
              <w:t>-term ratings</w:t>
            </w:r>
          </w:p>
        </w:tc>
        <w:tc>
          <w:tcPr>
            <w:tcW w:w="4098" w:type="dxa"/>
            <w:tcBorders>
              <w:bottom w:val="single" w:sz="2" w:space="0" w:color="000000" w:themeColor="text1"/>
            </w:tcBorders>
            <w:vAlign w:val="top"/>
          </w:tcPr>
          <w:p w14:paraId="71D5A6F6" w14:textId="77777777" w:rsidR="00181FAC" w:rsidRPr="0002510A" w:rsidRDefault="00181FAC" w:rsidP="00181FAC">
            <w:pPr>
              <w:spacing w:before="120" w:after="120"/>
            </w:pPr>
          </w:p>
        </w:tc>
        <w:tc>
          <w:tcPr>
            <w:tcW w:w="3724" w:type="dxa"/>
            <w:tcBorders>
              <w:bottom w:val="single" w:sz="2" w:space="0" w:color="000000" w:themeColor="text1"/>
            </w:tcBorders>
            <w:vAlign w:val="top"/>
          </w:tcPr>
          <w:p w14:paraId="2C73147E" w14:textId="77777777" w:rsidR="00181FAC" w:rsidRDefault="00181FAC" w:rsidP="00181FAC">
            <w:pPr>
              <w:spacing w:before="120" w:after="120"/>
            </w:pPr>
          </w:p>
        </w:tc>
      </w:tr>
      <w:tr w:rsidR="00181FAC" w:rsidRPr="00612352" w14:paraId="32D1BB3A" w14:textId="77777777" w:rsidTr="00982E7C">
        <w:tc>
          <w:tcPr>
            <w:tcW w:w="4023" w:type="dxa"/>
            <w:tcBorders>
              <w:top w:val="single" w:sz="2" w:space="0" w:color="000000" w:themeColor="text1"/>
              <w:bottom w:val="nil"/>
            </w:tcBorders>
          </w:tcPr>
          <w:p w14:paraId="72A6060D" w14:textId="77777777" w:rsidR="00181FAC" w:rsidRPr="002315A5" w:rsidRDefault="00181FAC" w:rsidP="00181FAC">
            <w:pPr>
              <w:spacing w:before="120" w:after="120"/>
            </w:pPr>
            <w:r w:rsidRPr="002315A5">
              <w:t>Central governments / Central banks</w:t>
            </w:r>
          </w:p>
        </w:tc>
        <w:tc>
          <w:tcPr>
            <w:tcW w:w="4098" w:type="dxa"/>
            <w:tcBorders>
              <w:top w:val="single" w:sz="2" w:space="0" w:color="000000" w:themeColor="text1"/>
              <w:bottom w:val="nil"/>
            </w:tcBorders>
          </w:tcPr>
          <w:p w14:paraId="664310E3" w14:textId="77777777" w:rsidR="00181FAC" w:rsidRPr="002315A5" w:rsidRDefault="00181FAC" w:rsidP="00181FAC">
            <w:pPr>
              <w:spacing w:before="120" w:after="120"/>
            </w:pPr>
            <w:r w:rsidRPr="002315A5">
              <w:t>Short-term issuer rating</w:t>
            </w:r>
          </w:p>
        </w:tc>
        <w:tc>
          <w:tcPr>
            <w:tcW w:w="3724" w:type="dxa"/>
            <w:tcBorders>
              <w:top w:val="single" w:sz="2" w:space="0" w:color="000000" w:themeColor="text1"/>
              <w:bottom w:val="nil"/>
            </w:tcBorders>
          </w:tcPr>
          <w:p w14:paraId="35EBD185" w14:textId="77777777" w:rsidR="00181FAC" w:rsidRPr="002315A5" w:rsidRDefault="00181FAC" w:rsidP="00181FAC">
            <w:pPr>
              <w:spacing w:before="120" w:after="120"/>
            </w:pPr>
            <w:r w:rsidRPr="002315A5">
              <w:t>Global short-term rating scale</w:t>
            </w:r>
          </w:p>
        </w:tc>
      </w:tr>
      <w:tr w:rsidR="00181FAC" w:rsidRPr="00612352" w14:paraId="0F50713F" w14:textId="77777777" w:rsidTr="00982E7C">
        <w:tc>
          <w:tcPr>
            <w:tcW w:w="4023" w:type="dxa"/>
            <w:tcBorders>
              <w:top w:val="nil"/>
              <w:bottom w:val="single" w:sz="2" w:space="0" w:color="000000" w:themeColor="text1"/>
            </w:tcBorders>
          </w:tcPr>
          <w:p w14:paraId="330866BB" w14:textId="77777777" w:rsidR="00181FAC" w:rsidRPr="002315A5" w:rsidRDefault="00181FAC" w:rsidP="00181FAC">
            <w:pPr>
              <w:spacing w:before="120" w:after="120"/>
            </w:pPr>
          </w:p>
        </w:tc>
        <w:tc>
          <w:tcPr>
            <w:tcW w:w="4098" w:type="dxa"/>
            <w:tcBorders>
              <w:top w:val="nil"/>
              <w:bottom w:val="single" w:sz="2" w:space="0" w:color="000000" w:themeColor="text1"/>
            </w:tcBorders>
          </w:tcPr>
          <w:p w14:paraId="6459D26C" w14:textId="77777777" w:rsidR="00181FAC" w:rsidRPr="002315A5" w:rsidRDefault="00181FAC" w:rsidP="00181FAC">
            <w:pPr>
              <w:spacing w:before="120" w:after="120"/>
            </w:pPr>
            <w:r>
              <w:t>Short-term obligation rating</w:t>
            </w:r>
          </w:p>
        </w:tc>
        <w:tc>
          <w:tcPr>
            <w:tcW w:w="3724" w:type="dxa"/>
            <w:tcBorders>
              <w:top w:val="nil"/>
              <w:bottom w:val="single" w:sz="2" w:space="0" w:color="000000" w:themeColor="text1"/>
            </w:tcBorders>
          </w:tcPr>
          <w:p w14:paraId="64EA65CE" w14:textId="77777777" w:rsidR="00181FAC" w:rsidRPr="002315A5" w:rsidRDefault="00181FAC" w:rsidP="00181FAC">
            <w:pPr>
              <w:spacing w:before="120" w:after="120"/>
            </w:pPr>
            <w:r w:rsidRPr="002315A5">
              <w:t>Global short-term rating scale</w:t>
            </w:r>
          </w:p>
        </w:tc>
      </w:tr>
      <w:tr w:rsidR="00181FAC" w:rsidRPr="00612352" w14:paraId="5D142847" w14:textId="77777777" w:rsidTr="00982E7C">
        <w:tc>
          <w:tcPr>
            <w:tcW w:w="4023" w:type="dxa"/>
            <w:tcBorders>
              <w:top w:val="single" w:sz="2" w:space="0" w:color="000000" w:themeColor="text1"/>
              <w:bottom w:val="nil"/>
            </w:tcBorders>
          </w:tcPr>
          <w:p w14:paraId="1C153676" w14:textId="77777777" w:rsidR="00181FAC" w:rsidRPr="002315A5" w:rsidRDefault="00181FAC" w:rsidP="00181FAC">
            <w:pPr>
              <w:spacing w:before="120" w:after="120"/>
            </w:pPr>
            <w:r w:rsidRPr="002315A5">
              <w:t>Regional and local governments and PSEs</w:t>
            </w:r>
          </w:p>
        </w:tc>
        <w:tc>
          <w:tcPr>
            <w:tcW w:w="4098" w:type="dxa"/>
            <w:tcBorders>
              <w:top w:val="single" w:sz="2" w:space="0" w:color="000000" w:themeColor="text1"/>
              <w:bottom w:val="nil"/>
            </w:tcBorders>
          </w:tcPr>
          <w:p w14:paraId="74D705A9" w14:textId="77777777" w:rsidR="00181FAC" w:rsidRPr="002315A5" w:rsidRDefault="00181FAC" w:rsidP="00181FAC">
            <w:pPr>
              <w:spacing w:before="120" w:after="120"/>
            </w:pPr>
            <w:r w:rsidRPr="002315A5">
              <w:t>Short-term issuer rating</w:t>
            </w:r>
          </w:p>
        </w:tc>
        <w:tc>
          <w:tcPr>
            <w:tcW w:w="3724" w:type="dxa"/>
            <w:tcBorders>
              <w:top w:val="single" w:sz="2" w:space="0" w:color="000000" w:themeColor="text1"/>
              <w:bottom w:val="nil"/>
            </w:tcBorders>
          </w:tcPr>
          <w:p w14:paraId="78011875" w14:textId="77777777" w:rsidR="00181FAC" w:rsidRPr="002315A5" w:rsidRDefault="00181FAC" w:rsidP="00181FAC">
            <w:pPr>
              <w:spacing w:before="120" w:after="120"/>
            </w:pPr>
            <w:r w:rsidRPr="002315A5">
              <w:t>Global short-term rating scale</w:t>
            </w:r>
          </w:p>
        </w:tc>
      </w:tr>
      <w:tr w:rsidR="00181FAC" w:rsidRPr="00612352" w14:paraId="3F800361" w14:textId="77777777" w:rsidTr="00951B74">
        <w:tc>
          <w:tcPr>
            <w:tcW w:w="4023" w:type="dxa"/>
            <w:tcBorders>
              <w:top w:val="nil"/>
              <w:bottom w:val="single" w:sz="2" w:space="0" w:color="000000" w:themeColor="text1"/>
            </w:tcBorders>
          </w:tcPr>
          <w:p w14:paraId="695A1BA9" w14:textId="77777777" w:rsidR="00181FAC" w:rsidRPr="002315A5" w:rsidRDefault="00181FAC" w:rsidP="00181FAC">
            <w:pPr>
              <w:spacing w:before="120" w:after="120"/>
            </w:pPr>
          </w:p>
        </w:tc>
        <w:tc>
          <w:tcPr>
            <w:tcW w:w="4098" w:type="dxa"/>
            <w:tcBorders>
              <w:top w:val="nil"/>
              <w:bottom w:val="single" w:sz="2" w:space="0" w:color="000000" w:themeColor="text1"/>
            </w:tcBorders>
          </w:tcPr>
          <w:p w14:paraId="40E40380" w14:textId="77777777" w:rsidR="00181FAC" w:rsidRPr="002315A5" w:rsidRDefault="00181FAC" w:rsidP="00181FAC">
            <w:pPr>
              <w:spacing w:before="120" w:after="120"/>
            </w:pPr>
            <w:r>
              <w:t>Short-term obligation rating</w:t>
            </w:r>
          </w:p>
        </w:tc>
        <w:tc>
          <w:tcPr>
            <w:tcW w:w="3724" w:type="dxa"/>
            <w:tcBorders>
              <w:top w:val="nil"/>
              <w:bottom w:val="single" w:sz="2" w:space="0" w:color="000000" w:themeColor="text1"/>
            </w:tcBorders>
          </w:tcPr>
          <w:p w14:paraId="06672EEE" w14:textId="77777777" w:rsidR="00181FAC" w:rsidRPr="002315A5" w:rsidRDefault="00181FAC" w:rsidP="00181FAC">
            <w:pPr>
              <w:spacing w:before="120" w:after="120"/>
            </w:pPr>
            <w:r w:rsidRPr="002315A5">
              <w:t>Global short-term rating scale</w:t>
            </w:r>
          </w:p>
        </w:tc>
      </w:tr>
      <w:tr w:rsidR="00181FAC" w:rsidRPr="00612352" w14:paraId="3D103916" w14:textId="77777777" w:rsidTr="00982E7C">
        <w:tc>
          <w:tcPr>
            <w:tcW w:w="4023" w:type="dxa"/>
            <w:tcBorders>
              <w:top w:val="single" w:sz="2" w:space="0" w:color="000000" w:themeColor="text1"/>
              <w:bottom w:val="nil"/>
            </w:tcBorders>
          </w:tcPr>
          <w:p w14:paraId="2D0E6C71" w14:textId="77777777" w:rsidR="00181FAC" w:rsidRPr="002315A5" w:rsidRDefault="00181FAC" w:rsidP="00181FAC">
            <w:pPr>
              <w:spacing w:before="120" w:after="120"/>
            </w:pPr>
            <w:r w:rsidRPr="002315A5">
              <w:t>Institutions</w:t>
            </w:r>
          </w:p>
        </w:tc>
        <w:tc>
          <w:tcPr>
            <w:tcW w:w="4098" w:type="dxa"/>
            <w:tcBorders>
              <w:top w:val="single" w:sz="2" w:space="0" w:color="000000" w:themeColor="text1"/>
              <w:bottom w:val="nil"/>
            </w:tcBorders>
          </w:tcPr>
          <w:p w14:paraId="1D62FA7A" w14:textId="77777777" w:rsidR="00181FAC" w:rsidRPr="002315A5" w:rsidRDefault="00181FAC" w:rsidP="00181FAC">
            <w:pPr>
              <w:spacing w:before="120" w:after="120"/>
            </w:pPr>
            <w:r w:rsidRPr="002315A5">
              <w:t>Short-term issuer rating</w:t>
            </w:r>
          </w:p>
        </w:tc>
        <w:tc>
          <w:tcPr>
            <w:tcW w:w="3724" w:type="dxa"/>
            <w:tcBorders>
              <w:top w:val="single" w:sz="2" w:space="0" w:color="000000" w:themeColor="text1"/>
              <w:bottom w:val="nil"/>
            </w:tcBorders>
          </w:tcPr>
          <w:p w14:paraId="792FE279" w14:textId="77777777" w:rsidR="00181FAC" w:rsidRPr="002315A5" w:rsidRDefault="00181FAC" w:rsidP="00181FAC">
            <w:pPr>
              <w:spacing w:before="120" w:after="120"/>
            </w:pPr>
            <w:r w:rsidRPr="002315A5">
              <w:t>Global short-term rating scale</w:t>
            </w:r>
          </w:p>
        </w:tc>
      </w:tr>
      <w:tr w:rsidR="00181FAC" w:rsidRPr="00612352" w14:paraId="6B400D72" w14:textId="77777777" w:rsidTr="000D7220">
        <w:tc>
          <w:tcPr>
            <w:tcW w:w="4023" w:type="dxa"/>
            <w:tcBorders>
              <w:top w:val="nil"/>
              <w:bottom w:val="nil"/>
            </w:tcBorders>
          </w:tcPr>
          <w:p w14:paraId="326AE805" w14:textId="77777777" w:rsidR="00181FAC" w:rsidRPr="002315A5" w:rsidRDefault="00181FAC" w:rsidP="00181FAC">
            <w:pPr>
              <w:spacing w:before="120" w:after="120"/>
            </w:pPr>
          </w:p>
        </w:tc>
        <w:tc>
          <w:tcPr>
            <w:tcW w:w="4098" w:type="dxa"/>
            <w:tcBorders>
              <w:top w:val="nil"/>
              <w:bottom w:val="nil"/>
            </w:tcBorders>
          </w:tcPr>
          <w:p w14:paraId="4A53D84A" w14:textId="77777777" w:rsidR="00181FAC" w:rsidRPr="002315A5" w:rsidRDefault="00181FAC" w:rsidP="00181FAC">
            <w:pPr>
              <w:spacing w:before="120" w:after="120"/>
            </w:pPr>
            <w:r>
              <w:t>Short-term obligation rating</w:t>
            </w:r>
          </w:p>
        </w:tc>
        <w:tc>
          <w:tcPr>
            <w:tcW w:w="3724" w:type="dxa"/>
            <w:tcBorders>
              <w:top w:val="nil"/>
              <w:bottom w:val="nil"/>
            </w:tcBorders>
          </w:tcPr>
          <w:p w14:paraId="0D9D6BDF" w14:textId="77777777" w:rsidR="00181FAC" w:rsidRPr="002315A5" w:rsidRDefault="00181FAC" w:rsidP="00181FAC">
            <w:pPr>
              <w:spacing w:before="120" w:after="120"/>
            </w:pPr>
            <w:r w:rsidRPr="002315A5">
              <w:t>Global short-term rating scale</w:t>
            </w:r>
          </w:p>
        </w:tc>
      </w:tr>
      <w:tr w:rsidR="00181FAC" w:rsidRPr="00612352" w14:paraId="06C9283D" w14:textId="77777777" w:rsidTr="00951B74">
        <w:tc>
          <w:tcPr>
            <w:tcW w:w="4023" w:type="dxa"/>
            <w:tcBorders>
              <w:top w:val="nil"/>
              <w:bottom w:val="single" w:sz="4" w:space="0" w:color="auto"/>
            </w:tcBorders>
          </w:tcPr>
          <w:p w14:paraId="1350BA8A" w14:textId="77777777" w:rsidR="00181FAC" w:rsidRPr="002315A5" w:rsidRDefault="00181FAC" w:rsidP="00181FAC">
            <w:pPr>
              <w:spacing w:before="120" w:after="120"/>
            </w:pPr>
          </w:p>
        </w:tc>
        <w:tc>
          <w:tcPr>
            <w:tcW w:w="4098" w:type="dxa"/>
            <w:tcBorders>
              <w:top w:val="nil"/>
              <w:bottom w:val="single" w:sz="4" w:space="0" w:color="auto"/>
            </w:tcBorders>
          </w:tcPr>
          <w:p w14:paraId="1B10F7CF" w14:textId="77777777" w:rsidR="00181FAC" w:rsidRDefault="00181FAC" w:rsidP="00181FAC">
            <w:pPr>
              <w:spacing w:before="120" w:after="120"/>
            </w:pPr>
            <w:r w:rsidRPr="000D7220">
              <w:t>Bank Deposit Ratings</w:t>
            </w:r>
          </w:p>
        </w:tc>
        <w:tc>
          <w:tcPr>
            <w:tcW w:w="3724" w:type="dxa"/>
            <w:tcBorders>
              <w:top w:val="nil"/>
              <w:bottom w:val="single" w:sz="4" w:space="0" w:color="auto"/>
            </w:tcBorders>
          </w:tcPr>
          <w:p w14:paraId="74FF7219" w14:textId="77777777" w:rsidR="00181FAC" w:rsidRPr="002315A5" w:rsidRDefault="00181FAC" w:rsidP="00181FAC">
            <w:pPr>
              <w:spacing w:before="120" w:after="120"/>
            </w:pPr>
            <w:r w:rsidRPr="002315A5">
              <w:t>Global short-term rating scale</w:t>
            </w:r>
          </w:p>
        </w:tc>
      </w:tr>
      <w:tr w:rsidR="00181FAC" w:rsidRPr="00612352" w14:paraId="664BEB55" w14:textId="77777777" w:rsidTr="00951B74">
        <w:tc>
          <w:tcPr>
            <w:tcW w:w="4023" w:type="dxa"/>
            <w:tcBorders>
              <w:top w:val="single" w:sz="4" w:space="0" w:color="auto"/>
              <w:bottom w:val="nil"/>
            </w:tcBorders>
          </w:tcPr>
          <w:p w14:paraId="6E196913" w14:textId="77777777" w:rsidR="00181FAC" w:rsidRPr="002315A5" w:rsidRDefault="00181FAC" w:rsidP="00181FAC">
            <w:pPr>
              <w:spacing w:before="120" w:after="120"/>
            </w:pPr>
            <w:r w:rsidRPr="002315A5">
              <w:lastRenderedPageBreak/>
              <w:t>Corporates</w:t>
            </w:r>
          </w:p>
        </w:tc>
        <w:tc>
          <w:tcPr>
            <w:tcW w:w="4098" w:type="dxa"/>
            <w:tcBorders>
              <w:top w:val="single" w:sz="4" w:space="0" w:color="auto"/>
              <w:bottom w:val="nil"/>
            </w:tcBorders>
          </w:tcPr>
          <w:p w14:paraId="5FE0F197" w14:textId="77777777" w:rsidR="00181FAC" w:rsidRPr="002315A5" w:rsidRDefault="00181FAC" w:rsidP="00181FAC">
            <w:pPr>
              <w:spacing w:before="120" w:after="120"/>
            </w:pPr>
            <w:r w:rsidRPr="002315A5">
              <w:t>Short-term issuer rating</w:t>
            </w:r>
          </w:p>
        </w:tc>
        <w:tc>
          <w:tcPr>
            <w:tcW w:w="3724" w:type="dxa"/>
            <w:tcBorders>
              <w:top w:val="single" w:sz="4" w:space="0" w:color="auto"/>
              <w:bottom w:val="nil"/>
            </w:tcBorders>
          </w:tcPr>
          <w:p w14:paraId="53A11914" w14:textId="77777777" w:rsidR="00181FAC" w:rsidRPr="002315A5" w:rsidRDefault="00181FAC" w:rsidP="00181FAC">
            <w:pPr>
              <w:spacing w:before="120" w:after="120"/>
            </w:pPr>
            <w:r w:rsidRPr="002315A5">
              <w:t>Global short-term rating scale</w:t>
            </w:r>
          </w:p>
        </w:tc>
      </w:tr>
      <w:tr w:rsidR="00181FAC" w:rsidRPr="00612352" w14:paraId="14BF6F2A" w14:textId="77777777" w:rsidTr="000D7220">
        <w:tc>
          <w:tcPr>
            <w:tcW w:w="4023" w:type="dxa"/>
            <w:tcBorders>
              <w:top w:val="nil"/>
              <w:bottom w:val="nil"/>
            </w:tcBorders>
          </w:tcPr>
          <w:p w14:paraId="098FF845" w14:textId="77777777" w:rsidR="00181FAC" w:rsidRPr="002315A5" w:rsidRDefault="00181FAC" w:rsidP="00181FAC">
            <w:pPr>
              <w:spacing w:before="120" w:after="120"/>
            </w:pPr>
          </w:p>
        </w:tc>
        <w:tc>
          <w:tcPr>
            <w:tcW w:w="4098" w:type="dxa"/>
            <w:tcBorders>
              <w:top w:val="nil"/>
              <w:bottom w:val="nil"/>
            </w:tcBorders>
          </w:tcPr>
          <w:p w14:paraId="7334211E" w14:textId="77777777" w:rsidR="00181FAC" w:rsidRPr="002315A5" w:rsidRDefault="00181FAC" w:rsidP="00181FAC">
            <w:pPr>
              <w:spacing w:before="120" w:after="120"/>
            </w:pPr>
            <w:r>
              <w:t>Short-term obligation rating</w:t>
            </w:r>
          </w:p>
        </w:tc>
        <w:tc>
          <w:tcPr>
            <w:tcW w:w="3724" w:type="dxa"/>
            <w:tcBorders>
              <w:top w:val="nil"/>
              <w:bottom w:val="nil"/>
            </w:tcBorders>
          </w:tcPr>
          <w:p w14:paraId="31E762A0" w14:textId="77777777" w:rsidR="00181FAC" w:rsidRPr="002315A5" w:rsidRDefault="00181FAC" w:rsidP="00181FAC">
            <w:pPr>
              <w:spacing w:before="120" w:after="120"/>
            </w:pPr>
            <w:r w:rsidRPr="002315A5">
              <w:t>Global short-term rating scale</w:t>
            </w:r>
          </w:p>
        </w:tc>
      </w:tr>
      <w:tr w:rsidR="00181FAC" w:rsidRPr="00612352" w14:paraId="6248EC41" w14:textId="77777777" w:rsidTr="00982E7C">
        <w:tc>
          <w:tcPr>
            <w:tcW w:w="4023" w:type="dxa"/>
            <w:tcBorders>
              <w:top w:val="nil"/>
              <w:bottom w:val="single" w:sz="2" w:space="0" w:color="000000" w:themeColor="text1"/>
            </w:tcBorders>
          </w:tcPr>
          <w:p w14:paraId="0F186C56" w14:textId="77777777" w:rsidR="00181FAC" w:rsidRPr="002315A5" w:rsidRDefault="00181FAC" w:rsidP="00181FAC">
            <w:pPr>
              <w:spacing w:before="120" w:after="120"/>
            </w:pPr>
          </w:p>
        </w:tc>
        <w:tc>
          <w:tcPr>
            <w:tcW w:w="4098" w:type="dxa"/>
            <w:tcBorders>
              <w:top w:val="nil"/>
              <w:bottom w:val="single" w:sz="2" w:space="0" w:color="000000" w:themeColor="text1"/>
            </w:tcBorders>
          </w:tcPr>
          <w:p w14:paraId="3700DD0F" w14:textId="77777777" w:rsidR="00181FAC" w:rsidRDefault="00181FAC" w:rsidP="00181FAC">
            <w:pPr>
              <w:spacing w:before="120" w:after="120"/>
            </w:pPr>
            <w:r w:rsidRPr="00227F6D">
              <w:t>Insurance Financial Strength Rating</w:t>
            </w:r>
          </w:p>
        </w:tc>
        <w:tc>
          <w:tcPr>
            <w:tcW w:w="3724" w:type="dxa"/>
            <w:tcBorders>
              <w:top w:val="nil"/>
              <w:bottom w:val="single" w:sz="2" w:space="0" w:color="000000" w:themeColor="text1"/>
            </w:tcBorders>
          </w:tcPr>
          <w:p w14:paraId="372D5CAB" w14:textId="77777777" w:rsidR="00181FAC" w:rsidRPr="002315A5" w:rsidRDefault="00181FAC" w:rsidP="00181FAC">
            <w:pPr>
              <w:spacing w:before="120" w:after="120"/>
            </w:pPr>
            <w:r w:rsidRPr="00951B74">
              <w:t>Global long-term rating scale</w:t>
            </w:r>
          </w:p>
        </w:tc>
      </w:tr>
    </w:tbl>
    <w:p w14:paraId="229C552E" w14:textId="77777777" w:rsidR="002131E7" w:rsidRDefault="002131E7" w:rsidP="002B7901">
      <w:pPr>
        <w:pStyle w:val="FootnoteText"/>
      </w:pPr>
      <w:r>
        <w:t>Source: Moody’s</w:t>
      </w:r>
    </w:p>
    <w:p w14:paraId="627C77D6" w14:textId="77777777" w:rsidR="001A1073" w:rsidRDefault="001A1073" w:rsidP="00B930A4"/>
    <w:p w14:paraId="5C0E3A70" w14:textId="77777777" w:rsidR="00B930A4" w:rsidRDefault="002C3E7A" w:rsidP="00B930A4">
      <w:r>
        <w:br w:type="page"/>
      </w:r>
    </w:p>
    <w:p w14:paraId="28E4B188" w14:textId="77777777" w:rsidR="00245FF8" w:rsidRDefault="00245FF8" w:rsidP="00B930A4"/>
    <w:p w14:paraId="687B75E3" w14:textId="77777777" w:rsidR="00245FF8" w:rsidRPr="003B1591" w:rsidRDefault="0041788D" w:rsidP="00C45D4A">
      <w:pPr>
        <w:pStyle w:val="Figuretitle"/>
      </w:pPr>
      <w:bookmarkStart w:id="7" w:name="_Ref38480219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D111DB">
        <w:rPr>
          <w:szCs w:val="22"/>
        </w:rPr>
        <w:t>3</w:t>
      </w:r>
      <w:r w:rsidRPr="0041788D">
        <w:rPr>
          <w:szCs w:val="22"/>
        </w:rPr>
        <w:fldChar w:fldCharType="end"/>
      </w:r>
      <w:bookmarkEnd w:id="7"/>
      <w:r w:rsidR="00B32405">
        <w:t>:</w:t>
      </w:r>
      <w:r w:rsidR="00245FF8" w:rsidRPr="003B1591">
        <w:t xml:space="preserve"> </w:t>
      </w:r>
      <w:r w:rsidR="00951B74">
        <w:t>Global l</w:t>
      </w:r>
      <w:r w:rsidR="00245FF8" w:rsidRPr="003B1591">
        <w:t xml:space="preserve">ong-term rating scale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7AEC5B26"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3666A3E"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6B06B220"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951B74" w:rsidRPr="00245FF8" w14:paraId="5EBEEA51" w14:textId="77777777" w:rsidTr="00245FF8">
        <w:tc>
          <w:tcPr>
            <w:tcW w:w="1418" w:type="dxa"/>
            <w:tcBorders>
              <w:top w:val="single" w:sz="18" w:space="0" w:color="E98E31" w:themeColor="background2"/>
              <w:bottom w:val="dashed" w:sz="4" w:space="0" w:color="auto"/>
            </w:tcBorders>
          </w:tcPr>
          <w:p w14:paraId="5871C5CD" w14:textId="77777777" w:rsidR="00951B74" w:rsidRPr="00951B74" w:rsidRDefault="00951B74" w:rsidP="00951B74">
            <w:pPr>
              <w:pStyle w:val="BodyText1"/>
              <w:spacing w:before="120" w:after="120"/>
              <w:jc w:val="center"/>
              <w:rPr>
                <w:rFonts w:asciiTheme="minorHAnsi" w:hAnsiTheme="minorHAnsi" w:cs="Arial"/>
                <w:sz w:val="22"/>
                <w:szCs w:val="22"/>
              </w:rPr>
            </w:pPr>
            <w:proofErr w:type="spellStart"/>
            <w:r w:rsidRPr="00951B74">
              <w:rPr>
                <w:rFonts w:asciiTheme="minorHAnsi" w:hAnsiTheme="minorHAnsi" w:cs="Arial"/>
                <w:sz w:val="22"/>
                <w:szCs w:val="22"/>
              </w:rPr>
              <w:t>Aaa</w:t>
            </w:r>
            <w:proofErr w:type="spellEnd"/>
          </w:p>
        </w:tc>
        <w:tc>
          <w:tcPr>
            <w:tcW w:w="12332" w:type="dxa"/>
            <w:tcBorders>
              <w:top w:val="single" w:sz="18" w:space="0" w:color="E98E31" w:themeColor="background2"/>
              <w:bottom w:val="dashed" w:sz="4" w:space="0" w:color="auto"/>
            </w:tcBorders>
          </w:tcPr>
          <w:p w14:paraId="1FBE3333"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w:t>
            </w:r>
            <w:proofErr w:type="spellStart"/>
            <w:r w:rsidRPr="00951B74">
              <w:rPr>
                <w:rFonts w:asciiTheme="minorHAnsi" w:hAnsiTheme="minorHAnsi" w:cs="Arial"/>
                <w:sz w:val="22"/>
                <w:szCs w:val="22"/>
              </w:rPr>
              <w:t>Aaa</w:t>
            </w:r>
            <w:proofErr w:type="spellEnd"/>
            <w:r w:rsidRPr="00951B74">
              <w:rPr>
                <w:rFonts w:asciiTheme="minorHAnsi" w:hAnsiTheme="minorHAnsi" w:cs="Arial"/>
                <w:sz w:val="22"/>
                <w:szCs w:val="22"/>
              </w:rPr>
              <w:t xml:space="preserve"> </w:t>
            </w:r>
            <w:proofErr w:type="gramStart"/>
            <w:r w:rsidRPr="00951B74">
              <w:rPr>
                <w:rFonts w:asciiTheme="minorHAnsi" w:hAnsiTheme="minorHAnsi" w:cs="Arial"/>
                <w:sz w:val="22"/>
                <w:szCs w:val="22"/>
              </w:rPr>
              <w:t>are judged</w:t>
            </w:r>
            <w:proofErr w:type="gramEnd"/>
            <w:r w:rsidRPr="00951B74">
              <w:rPr>
                <w:rFonts w:asciiTheme="minorHAnsi" w:hAnsiTheme="minorHAnsi" w:cs="Arial"/>
                <w:sz w:val="22"/>
                <w:szCs w:val="22"/>
              </w:rPr>
              <w:t xml:space="preserve"> to be of the highest quality, subject to the lowest level of credit risk.</w:t>
            </w:r>
          </w:p>
        </w:tc>
      </w:tr>
      <w:tr w:rsidR="00951B74" w:rsidRPr="00245FF8" w14:paraId="19F6AD3D" w14:textId="77777777" w:rsidTr="00245FF8">
        <w:tc>
          <w:tcPr>
            <w:tcW w:w="1418" w:type="dxa"/>
            <w:tcBorders>
              <w:bottom w:val="dashed" w:sz="4" w:space="0" w:color="auto"/>
            </w:tcBorders>
          </w:tcPr>
          <w:p w14:paraId="5D300781"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Aa</w:t>
            </w:r>
          </w:p>
        </w:tc>
        <w:tc>
          <w:tcPr>
            <w:tcW w:w="12332" w:type="dxa"/>
            <w:tcBorders>
              <w:bottom w:val="dashed" w:sz="4" w:space="0" w:color="auto"/>
            </w:tcBorders>
          </w:tcPr>
          <w:p w14:paraId="169CD727"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Aa </w:t>
            </w:r>
            <w:proofErr w:type="gramStart"/>
            <w:r w:rsidRPr="00951B74">
              <w:rPr>
                <w:rFonts w:asciiTheme="minorHAnsi" w:hAnsiTheme="minorHAnsi" w:cs="Arial"/>
                <w:sz w:val="22"/>
                <w:szCs w:val="22"/>
              </w:rPr>
              <w:t>are judged</w:t>
            </w:r>
            <w:proofErr w:type="gramEnd"/>
            <w:r w:rsidRPr="00951B74">
              <w:rPr>
                <w:rFonts w:asciiTheme="minorHAnsi" w:hAnsiTheme="minorHAnsi" w:cs="Arial"/>
                <w:sz w:val="22"/>
                <w:szCs w:val="22"/>
              </w:rPr>
              <w:t xml:space="preserve"> to be of high quality and are subject to very low credit risk.</w:t>
            </w:r>
          </w:p>
        </w:tc>
      </w:tr>
      <w:tr w:rsidR="00951B74" w:rsidRPr="00245FF8" w14:paraId="4269F6AB" w14:textId="77777777" w:rsidTr="00245FF8">
        <w:tc>
          <w:tcPr>
            <w:tcW w:w="1418" w:type="dxa"/>
            <w:tcBorders>
              <w:bottom w:val="dashed" w:sz="4" w:space="0" w:color="auto"/>
            </w:tcBorders>
          </w:tcPr>
          <w:p w14:paraId="2760CE3C"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A</w:t>
            </w:r>
          </w:p>
        </w:tc>
        <w:tc>
          <w:tcPr>
            <w:tcW w:w="12332" w:type="dxa"/>
            <w:tcBorders>
              <w:bottom w:val="dashed" w:sz="4" w:space="0" w:color="auto"/>
            </w:tcBorders>
          </w:tcPr>
          <w:p w14:paraId="47D49BCE"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w:t>
            </w:r>
            <w:proofErr w:type="gramStart"/>
            <w:r w:rsidRPr="00951B74">
              <w:rPr>
                <w:rFonts w:asciiTheme="minorHAnsi" w:hAnsiTheme="minorHAnsi" w:cs="Arial"/>
                <w:sz w:val="22"/>
                <w:szCs w:val="22"/>
              </w:rPr>
              <w:t>A</w:t>
            </w:r>
            <w:proofErr w:type="gramEnd"/>
            <w:r w:rsidRPr="00951B74">
              <w:rPr>
                <w:rFonts w:asciiTheme="minorHAnsi" w:hAnsiTheme="minorHAnsi" w:cs="Arial"/>
                <w:sz w:val="22"/>
                <w:szCs w:val="22"/>
              </w:rPr>
              <w:t xml:space="preserve"> are judged to be upper-medium grade and are subject to low credit risk.</w:t>
            </w:r>
          </w:p>
        </w:tc>
      </w:tr>
      <w:tr w:rsidR="00951B74" w:rsidRPr="00245FF8" w14:paraId="7B2A6C19" w14:textId="77777777" w:rsidTr="00245FF8">
        <w:tc>
          <w:tcPr>
            <w:tcW w:w="1418" w:type="dxa"/>
          </w:tcPr>
          <w:p w14:paraId="7628C6E0"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Baa</w:t>
            </w:r>
          </w:p>
        </w:tc>
        <w:tc>
          <w:tcPr>
            <w:tcW w:w="12332" w:type="dxa"/>
          </w:tcPr>
          <w:p w14:paraId="15626787"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Baa </w:t>
            </w:r>
            <w:proofErr w:type="gramStart"/>
            <w:r w:rsidRPr="00951B74">
              <w:rPr>
                <w:rFonts w:asciiTheme="minorHAnsi" w:hAnsiTheme="minorHAnsi" w:cs="Arial"/>
                <w:sz w:val="22"/>
                <w:szCs w:val="22"/>
              </w:rPr>
              <w:t>are judged</w:t>
            </w:r>
            <w:proofErr w:type="gramEnd"/>
            <w:r w:rsidRPr="00951B74">
              <w:rPr>
                <w:rFonts w:asciiTheme="minorHAnsi" w:hAnsiTheme="minorHAnsi" w:cs="Arial"/>
                <w:sz w:val="22"/>
                <w:szCs w:val="22"/>
              </w:rPr>
              <w:t xml:space="preserve"> to be medium-grade and subject to moderate credit risk and as such may possess certain speculative characteristics.</w:t>
            </w:r>
          </w:p>
        </w:tc>
      </w:tr>
      <w:tr w:rsidR="00951B74" w:rsidRPr="00245FF8" w14:paraId="0A83553B" w14:textId="77777777" w:rsidTr="00245FF8">
        <w:tc>
          <w:tcPr>
            <w:tcW w:w="1418" w:type="dxa"/>
          </w:tcPr>
          <w:p w14:paraId="2581F4EB"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Ba</w:t>
            </w:r>
          </w:p>
        </w:tc>
        <w:tc>
          <w:tcPr>
            <w:tcW w:w="12332" w:type="dxa"/>
          </w:tcPr>
          <w:p w14:paraId="059D9C56"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Ba are judged </w:t>
            </w:r>
            <w:proofErr w:type="gramStart"/>
            <w:r w:rsidRPr="00951B74">
              <w:rPr>
                <w:rFonts w:asciiTheme="minorHAnsi" w:hAnsiTheme="minorHAnsi" w:cs="Arial"/>
                <w:sz w:val="22"/>
                <w:szCs w:val="22"/>
              </w:rPr>
              <w:t>to be speculative</w:t>
            </w:r>
            <w:proofErr w:type="gramEnd"/>
            <w:r w:rsidRPr="00951B74">
              <w:rPr>
                <w:rFonts w:asciiTheme="minorHAnsi" w:hAnsiTheme="minorHAnsi" w:cs="Arial"/>
                <w:sz w:val="22"/>
                <w:szCs w:val="22"/>
              </w:rPr>
              <w:t xml:space="preserve"> and are subject to substantial credit risk.</w:t>
            </w:r>
          </w:p>
        </w:tc>
      </w:tr>
      <w:tr w:rsidR="00951B74" w:rsidRPr="00245FF8" w14:paraId="6326AB46" w14:textId="77777777" w:rsidTr="00245FF8">
        <w:tc>
          <w:tcPr>
            <w:tcW w:w="1418" w:type="dxa"/>
          </w:tcPr>
          <w:p w14:paraId="6B695E92"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B</w:t>
            </w:r>
          </w:p>
        </w:tc>
        <w:tc>
          <w:tcPr>
            <w:tcW w:w="12332" w:type="dxa"/>
          </w:tcPr>
          <w:p w14:paraId="445DF256"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B </w:t>
            </w:r>
            <w:proofErr w:type="gramStart"/>
            <w:r w:rsidRPr="00951B74">
              <w:rPr>
                <w:rFonts w:asciiTheme="minorHAnsi" w:hAnsiTheme="minorHAnsi" w:cs="Arial"/>
                <w:sz w:val="22"/>
                <w:szCs w:val="22"/>
              </w:rPr>
              <w:t>are considered</w:t>
            </w:r>
            <w:proofErr w:type="gramEnd"/>
            <w:r w:rsidRPr="00951B74">
              <w:rPr>
                <w:rFonts w:asciiTheme="minorHAnsi" w:hAnsiTheme="minorHAnsi" w:cs="Arial"/>
                <w:sz w:val="22"/>
                <w:szCs w:val="22"/>
              </w:rPr>
              <w:t xml:space="preserve"> speculative and are subject to high credit risk.</w:t>
            </w:r>
          </w:p>
        </w:tc>
      </w:tr>
      <w:tr w:rsidR="00951B74" w:rsidRPr="00245FF8" w14:paraId="6377725D" w14:textId="77777777" w:rsidTr="00245FF8">
        <w:tc>
          <w:tcPr>
            <w:tcW w:w="1418" w:type="dxa"/>
          </w:tcPr>
          <w:p w14:paraId="5D859B0F" w14:textId="77777777" w:rsidR="00951B74" w:rsidRPr="00951B74" w:rsidRDefault="00951B74" w:rsidP="00951B74">
            <w:pPr>
              <w:pStyle w:val="BodyText1"/>
              <w:spacing w:before="120" w:after="120"/>
              <w:jc w:val="center"/>
              <w:rPr>
                <w:rFonts w:asciiTheme="minorHAnsi" w:hAnsiTheme="minorHAnsi" w:cs="Arial"/>
                <w:sz w:val="22"/>
                <w:szCs w:val="22"/>
              </w:rPr>
            </w:pPr>
            <w:proofErr w:type="spellStart"/>
            <w:r w:rsidRPr="00951B74">
              <w:rPr>
                <w:rFonts w:asciiTheme="minorHAnsi" w:hAnsiTheme="minorHAnsi" w:cs="Arial"/>
                <w:sz w:val="22"/>
                <w:szCs w:val="22"/>
              </w:rPr>
              <w:t>Caa</w:t>
            </w:r>
            <w:proofErr w:type="spellEnd"/>
          </w:p>
        </w:tc>
        <w:tc>
          <w:tcPr>
            <w:tcW w:w="12332" w:type="dxa"/>
          </w:tcPr>
          <w:p w14:paraId="699A673D"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Obligations rated </w:t>
            </w:r>
            <w:proofErr w:type="spellStart"/>
            <w:r w:rsidRPr="00951B74">
              <w:rPr>
                <w:rFonts w:asciiTheme="minorHAnsi" w:hAnsiTheme="minorHAnsi" w:cs="Arial"/>
                <w:sz w:val="22"/>
                <w:szCs w:val="22"/>
              </w:rPr>
              <w:t>Caa</w:t>
            </w:r>
            <w:proofErr w:type="spellEnd"/>
            <w:r w:rsidRPr="00951B74">
              <w:rPr>
                <w:rFonts w:asciiTheme="minorHAnsi" w:hAnsiTheme="minorHAnsi" w:cs="Arial"/>
                <w:sz w:val="22"/>
                <w:szCs w:val="22"/>
              </w:rPr>
              <w:t xml:space="preserve"> are judged </w:t>
            </w:r>
            <w:proofErr w:type="gramStart"/>
            <w:r w:rsidRPr="00951B74">
              <w:rPr>
                <w:rFonts w:asciiTheme="minorHAnsi" w:hAnsiTheme="minorHAnsi" w:cs="Arial"/>
                <w:sz w:val="22"/>
                <w:szCs w:val="22"/>
              </w:rPr>
              <w:t>to be speculative</w:t>
            </w:r>
            <w:proofErr w:type="gramEnd"/>
            <w:r w:rsidRPr="00951B74">
              <w:rPr>
                <w:rFonts w:asciiTheme="minorHAnsi" w:hAnsiTheme="minorHAnsi" w:cs="Arial"/>
                <w:sz w:val="22"/>
                <w:szCs w:val="22"/>
              </w:rPr>
              <w:t xml:space="preserve"> of poor standing and are subject to very high credit risk. </w:t>
            </w:r>
          </w:p>
        </w:tc>
      </w:tr>
      <w:tr w:rsidR="00951B74" w:rsidRPr="00245FF8" w14:paraId="38CD7219" w14:textId="77777777" w:rsidTr="00245FF8">
        <w:tc>
          <w:tcPr>
            <w:tcW w:w="1418" w:type="dxa"/>
          </w:tcPr>
          <w:p w14:paraId="786B4681"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Ca</w:t>
            </w:r>
          </w:p>
        </w:tc>
        <w:tc>
          <w:tcPr>
            <w:tcW w:w="12332" w:type="dxa"/>
          </w:tcPr>
          <w:p w14:paraId="467CB235"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Ca are highly speculative and are likely in, or very near, default, with some prospect of recovery of principal and interest.</w:t>
            </w:r>
          </w:p>
        </w:tc>
      </w:tr>
      <w:tr w:rsidR="00951B74" w:rsidRPr="00245FF8" w14:paraId="1486BCF6" w14:textId="77777777" w:rsidTr="00245FF8">
        <w:tc>
          <w:tcPr>
            <w:tcW w:w="1418" w:type="dxa"/>
          </w:tcPr>
          <w:p w14:paraId="3C9EF090"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C</w:t>
            </w:r>
          </w:p>
        </w:tc>
        <w:tc>
          <w:tcPr>
            <w:tcW w:w="12332" w:type="dxa"/>
          </w:tcPr>
          <w:p w14:paraId="387FA918"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Obligations rated C are the lowest rated and are typically in default, with little prospect for recovery of principal or interest.</w:t>
            </w:r>
          </w:p>
        </w:tc>
      </w:tr>
    </w:tbl>
    <w:p w14:paraId="100BE889" w14:textId="77777777" w:rsidR="002131E7" w:rsidRDefault="002131E7" w:rsidP="002B7901">
      <w:pPr>
        <w:pStyle w:val="FootnoteText"/>
      </w:pPr>
      <w:r>
        <w:t>Source: Moody’s</w:t>
      </w:r>
    </w:p>
    <w:p w14:paraId="33E487F8" w14:textId="77777777" w:rsidR="00245FF8" w:rsidRDefault="00245FF8" w:rsidP="00245FF8">
      <w:pPr>
        <w:pStyle w:val="BodyText"/>
      </w:pPr>
      <w:r>
        <w:br w:type="page"/>
      </w:r>
    </w:p>
    <w:p w14:paraId="6140F169" w14:textId="77777777" w:rsidR="00245FF8" w:rsidRPr="00EF13CD" w:rsidRDefault="0041788D" w:rsidP="00C45D4A">
      <w:pPr>
        <w:pStyle w:val="Figuretitle"/>
      </w:pPr>
      <w:bookmarkStart w:id="8" w:name="_Ref384802203"/>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D111DB">
        <w:rPr>
          <w:szCs w:val="22"/>
        </w:rPr>
        <w:t>4</w:t>
      </w:r>
      <w:r w:rsidRPr="0041788D">
        <w:rPr>
          <w:szCs w:val="22"/>
        </w:rPr>
        <w:fldChar w:fldCharType="end"/>
      </w:r>
      <w:bookmarkEnd w:id="8"/>
      <w:r w:rsidR="00C45D4A">
        <w:t>:</w:t>
      </w:r>
      <w:r w:rsidR="00245FF8" w:rsidRPr="00EF13CD">
        <w:t xml:space="preserve"> </w:t>
      </w:r>
      <w:r w:rsidR="00951B74">
        <w:t>Global short</w:t>
      </w:r>
      <w:r w:rsidR="00245FF8" w:rsidRPr="00EF13CD">
        <w:t xml:space="preserve">-term rating scale </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7FA6CE60"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137A2B74"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50E1C09B"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951B74" w:rsidRPr="008404CE" w14:paraId="4F8DD099" w14:textId="77777777" w:rsidTr="002F528A">
        <w:tc>
          <w:tcPr>
            <w:tcW w:w="1418" w:type="dxa"/>
            <w:tcBorders>
              <w:top w:val="single" w:sz="18" w:space="0" w:color="E98E31" w:themeColor="background2"/>
              <w:bottom w:val="dashed" w:sz="4" w:space="0" w:color="auto"/>
            </w:tcBorders>
          </w:tcPr>
          <w:p w14:paraId="3D48316F"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P – 1</w:t>
            </w:r>
          </w:p>
        </w:tc>
        <w:tc>
          <w:tcPr>
            <w:tcW w:w="12332" w:type="dxa"/>
            <w:tcBorders>
              <w:top w:val="single" w:sz="18" w:space="0" w:color="E98E31" w:themeColor="background2"/>
              <w:bottom w:val="dashed" w:sz="4" w:space="0" w:color="auto"/>
            </w:tcBorders>
          </w:tcPr>
          <w:p w14:paraId="159D5335"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Issuers (or supporting institutions) rated Prime-1 have a superior ability to repay short-term debt obligations.</w:t>
            </w:r>
          </w:p>
        </w:tc>
      </w:tr>
      <w:tr w:rsidR="00951B74" w:rsidRPr="008404CE" w14:paraId="309DAB6F" w14:textId="77777777" w:rsidTr="002F528A">
        <w:tc>
          <w:tcPr>
            <w:tcW w:w="1418" w:type="dxa"/>
            <w:tcBorders>
              <w:bottom w:val="dashed" w:sz="4" w:space="0" w:color="auto"/>
            </w:tcBorders>
          </w:tcPr>
          <w:p w14:paraId="0E886E34"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P – 2</w:t>
            </w:r>
          </w:p>
        </w:tc>
        <w:tc>
          <w:tcPr>
            <w:tcW w:w="12332" w:type="dxa"/>
            <w:tcBorders>
              <w:bottom w:val="dashed" w:sz="4" w:space="0" w:color="auto"/>
            </w:tcBorders>
          </w:tcPr>
          <w:p w14:paraId="22F87498"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Issuers (or supporting institutions) rated Prime-2 have a strong ability to repay short-term debt obligations. </w:t>
            </w:r>
          </w:p>
        </w:tc>
      </w:tr>
      <w:tr w:rsidR="00951B74" w:rsidRPr="008404CE" w14:paraId="429FA78C" w14:textId="77777777" w:rsidTr="002F528A">
        <w:tc>
          <w:tcPr>
            <w:tcW w:w="1418" w:type="dxa"/>
            <w:tcBorders>
              <w:bottom w:val="dashed" w:sz="4" w:space="0" w:color="auto"/>
            </w:tcBorders>
          </w:tcPr>
          <w:p w14:paraId="2BC68E5A"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P – 3</w:t>
            </w:r>
          </w:p>
        </w:tc>
        <w:tc>
          <w:tcPr>
            <w:tcW w:w="12332" w:type="dxa"/>
            <w:tcBorders>
              <w:bottom w:val="dashed" w:sz="4" w:space="0" w:color="auto"/>
            </w:tcBorders>
          </w:tcPr>
          <w:p w14:paraId="7B4FE20B"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Issuers (or supporting institutions) rated Prime-3 have an acceptable ability to repay short-term obligations. </w:t>
            </w:r>
          </w:p>
        </w:tc>
      </w:tr>
      <w:tr w:rsidR="00951B74" w:rsidRPr="008404CE" w14:paraId="5EF695AB" w14:textId="77777777" w:rsidTr="002F528A">
        <w:tc>
          <w:tcPr>
            <w:tcW w:w="1418" w:type="dxa"/>
          </w:tcPr>
          <w:p w14:paraId="01EB80E7" w14:textId="77777777" w:rsidR="00951B74" w:rsidRPr="00951B74" w:rsidRDefault="00951B74" w:rsidP="00951B74">
            <w:pPr>
              <w:pStyle w:val="BodyText1"/>
              <w:spacing w:before="120" w:after="120"/>
              <w:jc w:val="center"/>
              <w:rPr>
                <w:rFonts w:asciiTheme="minorHAnsi" w:hAnsiTheme="minorHAnsi" w:cs="Arial"/>
                <w:sz w:val="22"/>
                <w:szCs w:val="22"/>
              </w:rPr>
            </w:pPr>
            <w:r w:rsidRPr="00951B74">
              <w:rPr>
                <w:rFonts w:asciiTheme="minorHAnsi" w:hAnsiTheme="minorHAnsi" w:cs="Arial"/>
                <w:sz w:val="22"/>
                <w:szCs w:val="22"/>
              </w:rPr>
              <w:t>NP</w:t>
            </w:r>
          </w:p>
        </w:tc>
        <w:tc>
          <w:tcPr>
            <w:tcW w:w="12332" w:type="dxa"/>
          </w:tcPr>
          <w:p w14:paraId="42BCC5A1" w14:textId="77777777" w:rsidR="00951B74" w:rsidRPr="00951B74" w:rsidRDefault="00951B74" w:rsidP="00951B74">
            <w:pPr>
              <w:pStyle w:val="BodyText1"/>
              <w:spacing w:before="120" w:after="120"/>
              <w:ind w:right="81"/>
              <w:rPr>
                <w:rFonts w:asciiTheme="minorHAnsi" w:hAnsiTheme="minorHAnsi" w:cs="Arial"/>
                <w:sz w:val="22"/>
                <w:szCs w:val="22"/>
              </w:rPr>
            </w:pPr>
            <w:r w:rsidRPr="00951B74">
              <w:rPr>
                <w:rFonts w:asciiTheme="minorHAnsi" w:hAnsiTheme="minorHAnsi" w:cs="Arial"/>
                <w:sz w:val="22"/>
                <w:szCs w:val="22"/>
              </w:rPr>
              <w:t xml:space="preserve">Issuers (or supporting institutions) rated Not Prime do not fall within any of the Prime rating categories. </w:t>
            </w:r>
          </w:p>
        </w:tc>
      </w:tr>
    </w:tbl>
    <w:p w14:paraId="34D8AC58" w14:textId="77777777" w:rsidR="002131E7" w:rsidRDefault="002131E7" w:rsidP="002B7901">
      <w:pPr>
        <w:pStyle w:val="FootnoteText"/>
      </w:pPr>
      <w:r>
        <w:t>Source: Moody’s</w:t>
      </w:r>
    </w:p>
    <w:p w14:paraId="77588308" w14:textId="77777777" w:rsidR="00245FF8" w:rsidRPr="00824E12" w:rsidRDefault="00245FF8" w:rsidP="002B7901">
      <w:pPr>
        <w:pStyle w:val="FootnoteText"/>
      </w:pPr>
      <w:r w:rsidRPr="00397511">
        <w:br w:type="page"/>
      </w:r>
    </w:p>
    <w:p w14:paraId="19A7CCA9" w14:textId="77777777" w:rsidR="00245FF8" w:rsidRDefault="00245FF8" w:rsidP="002B7901">
      <w:pPr>
        <w:pStyle w:val="FootnoteText"/>
      </w:pPr>
    </w:p>
    <w:p w14:paraId="55632185" w14:textId="77777777" w:rsidR="00245FF8" w:rsidRDefault="0041788D" w:rsidP="00C45D4A">
      <w:pPr>
        <w:pStyle w:val="Figuretitle"/>
      </w:pPr>
      <w:bookmarkStart w:id="9" w:name="_Ref384802409"/>
      <w:r w:rsidRPr="0041788D">
        <w:rPr>
          <w:szCs w:val="22"/>
        </w:rPr>
        <w:t xml:space="preserve">Figure </w:t>
      </w:r>
      <w:bookmarkEnd w:id="9"/>
      <w:r w:rsidR="00631208">
        <w:rPr>
          <w:szCs w:val="22"/>
        </w:rPr>
        <w:t>5</w:t>
      </w:r>
      <w:r w:rsidR="00C45D4A">
        <w:t>:</w:t>
      </w:r>
      <w:r w:rsidR="00245FF8" w:rsidRPr="002F528A">
        <w:t xml:space="preserve"> </w:t>
      </w:r>
      <w:r w:rsidR="00BB1AFB">
        <w:t>Internal relationship between Moody</w:t>
      </w:r>
      <w:r w:rsidR="00245FF8" w:rsidRPr="002F528A">
        <w:t xml:space="preserve">’s </w:t>
      </w:r>
      <w:r w:rsidR="00BB1AFB">
        <w:t xml:space="preserve">Global </w:t>
      </w:r>
      <w:r w:rsidR="00B778A1">
        <w:t>l</w:t>
      </w:r>
      <w:r w:rsidR="00245FF8" w:rsidRPr="002F528A">
        <w:t>ong-ter</w:t>
      </w:r>
      <w:r w:rsidR="00B778A1">
        <w:t>m and short-term rating</w:t>
      </w:r>
      <w:r w:rsidR="00BB1AFB">
        <w:t xml:space="preserve"> scales</w:t>
      </w:r>
    </w:p>
    <w:tbl>
      <w:tblPr>
        <w:tblW w:w="6592" w:type="dxa"/>
        <w:tblInd w:w="108" w:type="dxa"/>
        <w:tblLook w:val="04A0" w:firstRow="1" w:lastRow="0" w:firstColumn="1" w:lastColumn="0" w:noHBand="0" w:noVBand="1"/>
      </w:tblPr>
      <w:tblGrid>
        <w:gridCol w:w="3402"/>
        <w:gridCol w:w="920"/>
        <w:gridCol w:w="675"/>
        <w:gridCol w:w="604"/>
        <w:gridCol w:w="991"/>
      </w:tblGrid>
      <w:tr w:rsidR="00BB1AFB" w:rsidRPr="00AD0988" w14:paraId="6ACA7E4E" w14:textId="77777777" w:rsidTr="002F0C34">
        <w:trPr>
          <w:trHeight w:val="300"/>
        </w:trPr>
        <w:tc>
          <w:tcPr>
            <w:tcW w:w="3402" w:type="dxa"/>
            <w:tcBorders>
              <w:bottom w:val="single" w:sz="18" w:space="0" w:color="E98E31" w:themeColor="background2"/>
            </w:tcBorders>
            <w:shd w:val="clear" w:color="auto" w:fill="auto"/>
            <w:noWrap/>
            <w:vAlign w:val="bottom"/>
            <w:hideMark/>
          </w:tcPr>
          <w:p w14:paraId="5709D903" w14:textId="3D6AA73D" w:rsidR="00BB1AFB" w:rsidRPr="00AD0988" w:rsidRDefault="00BB1AFB" w:rsidP="002613A6">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sidR="00595CA0">
              <w:rPr>
                <w:rFonts w:asciiTheme="majorHAnsi" w:hAnsiTheme="majorHAnsi"/>
                <w:b/>
                <w:bCs/>
                <w:color w:val="000000"/>
                <w:szCs w:val="22"/>
              </w:rPr>
              <w:t xml:space="preserve"> scale</w:t>
            </w:r>
          </w:p>
        </w:tc>
        <w:tc>
          <w:tcPr>
            <w:tcW w:w="3190" w:type="dxa"/>
            <w:gridSpan w:val="4"/>
            <w:tcBorders>
              <w:bottom w:val="single" w:sz="18" w:space="0" w:color="E98E31" w:themeColor="background2"/>
            </w:tcBorders>
            <w:shd w:val="clear" w:color="auto" w:fill="auto"/>
            <w:noWrap/>
            <w:vAlign w:val="bottom"/>
            <w:hideMark/>
          </w:tcPr>
          <w:p w14:paraId="2FD71EEF" w14:textId="31C6E54C" w:rsidR="00BB1AFB" w:rsidRPr="00AD0988" w:rsidRDefault="002F0C34" w:rsidP="002613A6">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00BB1AFB" w:rsidRPr="00AD0988">
              <w:rPr>
                <w:rFonts w:asciiTheme="majorHAnsi" w:hAnsiTheme="majorHAnsi"/>
                <w:b/>
                <w:bCs/>
                <w:color w:val="000000"/>
                <w:szCs w:val="22"/>
              </w:rPr>
              <w:t>-term issuer credit ratings</w:t>
            </w:r>
            <w:r w:rsidR="00595CA0">
              <w:rPr>
                <w:rFonts w:asciiTheme="majorHAnsi" w:hAnsiTheme="majorHAnsi"/>
                <w:b/>
                <w:bCs/>
                <w:color w:val="000000"/>
                <w:szCs w:val="22"/>
              </w:rPr>
              <w:t xml:space="preserve"> scale</w:t>
            </w:r>
          </w:p>
        </w:tc>
      </w:tr>
      <w:tr w:rsidR="00BB1AFB" w:rsidRPr="00AD0988" w14:paraId="7CCEF477" w14:textId="77777777" w:rsidTr="002F0C34">
        <w:trPr>
          <w:trHeight w:val="300"/>
        </w:trPr>
        <w:tc>
          <w:tcPr>
            <w:tcW w:w="3402" w:type="dxa"/>
            <w:tcBorders>
              <w:top w:val="single" w:sz="18" w:space="0" w:color="E98E31" w:themeColor="background2"/>
            </w:tcBorders>
            <w:shd w:val="clear" w:color="auto" w:fill="auto"/>
            <w:noWrap/>
            <w:vAlign w:val="center"/>
            <w:hideMark/>
          </w:tcPr>
          <w:p w14:paraId="755C5B1D" w14:textId="77777777" w:rsidR="00BB1AFB" w:rsidRPr="002315A5" w:rsidRDefault="00BB1AFB" w:rsidP="00982E7C">
            <w:pPr>
              <w:jc w:val="center"/>
              <w:rPr>
                <w:rFonts w:ascii="Calibri" w:hAnsi="Calibri"/>
                <w:b/>
                <w:color w:val="000000"/>
                <w:szCs w:val="22"/>
              </w:rPr>
            </w:pPr>
            <w:proofErr w:type="spellStart"/>
            <w:r w:rsidRPr="002315A5">
              <w:rPr>
                <w:rFonts w:ascii="Calibri" w:hAnsi="Calibri"/>
                <w:b/>
                <w:color w:val="000000"/>
                <w:szCs w:val="22"/>
              </w:rPr>
              <w:t>Aaa</w:t>
            </w:r>
            <w:proofErr w:type="spellEnd"/>
          </w:p>
        </w:tc>
        <w:tc>
          <w:tcPr>
            <w:tcW w:w="920" w:type="dxa"/>
            <w:vMerge w:val="restart"/>
            <w:tcBorders>
              <w:top w:val="single" w:sz="18" w:space="0" w:color="E98E31" w:themeColor="background2"/>
            </w:tcBorders>
            <w:shd w:val="clear" w:color="auto" w:fill="auto"/>
            <w:noWrap/>
            <w:vAlign w:val="center"/>
          </w:tcPr>
          <w:p w14:paraId="73204D36" w14:textId="77777777" w:rsidR="00BB1AFB" w:rsidRPr="00AD0988" w:rsidRDefault="00BB1AFB" w:rsidP="002613A6">
            <w:pPr>
              <w:spacing w:before="40" w:after="40"/>
              <w:jc w:val="center"/>
              <w:rPr>
                <w:rFonts w:asciiTheme="majorHAnsi" w:hAnsiTheme="majorHAnsi"/>
                <w:color w:val="000000"/>
                <w:szCs w:val="22"/>
              </w:rPr>
            </w:pPr>
            <w:r>
              <w:rPr>
                <w:rFonts w:asciiTheme="majorHAnsi" w:hAnsiTheme="majorHAnsi"/>
                <w:color w:val="000000"/>
                <w:szCs w:val="22"/>
              </w:rPr>
              <w:t>P-1</w:t>
            </w:r>
          </w:p>
        </w:tc>
        <w:tc>
          <w:tcPr>
            <w:tcW w:w="675" w:type="dxa"/>
            <w:tcBorders>
              <w:top w:val="single" w:sz="18" w:space="0" w:color="E98E31" w:themeColor="background2"/>
            </w:tcBorders>
            <w:shd w:val="clear" w:color="000000" w:fill="D9D9D9"/>
            <w:noWrap/>
            <w:vAlign w:val="center"/>
            <w:hideMark/>
          </w:tcPr>
          <w:p w14:paraId="393EFD30"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4083FBEB"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single" w:sz="18" w:space="0" w:color="E98E31" w:themeColor="background2"/>
            </w:tcBorders>
            <w:shd w:val="clear" w:color="000000" w:fill="D9D9D9"/>
            <w:noWrap/>
            <w:vAlign w:val="center"/>
            <w:hideMark/>
          </w:tcPr>
          <w:p w14:paraId="22644C47"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B1AFB" w:rsidRPr="00AD0988" w14:paraId="1F178B32" w14:textId="77777777" w:rsidTr="002F0C34">
        <w:trPr>
          <w:trHeight w:val="300"/>
        </w:trPr>
        <w:tc>
          <w:tcPr>
            <w:tcW w:w="3402" w:type="dxa"/>
            <w:tcBorders>
              <w:top w:val="nil"/>
            </w:tcBorders>
            <w:shd w:val="clear" w:color="auto" w:fill="auto"/>
            <w:noWrap/>
            <w:vAlign w:val="center"/>
            <w:hideMark/>
          </w:tcPr>
          <w:p w14:paraId="2A856DAC"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Aa1</w:t>
            </w:r>
          </w:p>
        </w:tc>
        <w:tc>
          <w:tcPr>
            <w:tcW w:w="920" w:type="dxa"/>
            <w:vMerge/>
            <w:vAlign w:val="center"/>
            <w:hideMark/>
          </w:tcPr>
          <w:p w14:paraId="5BCD1D73" w14:textId="77777777" w:rsidR="00BB1AFB" w:rsidRPr="00AD0988" w:rsidRDefault="00BB1AFB" w:rsidP="002613A6">
            <w:pPr>
              <w:spacing w:before="40" w:after="40"/>
              <w:jc w:val="center"/>
              <w:rPr>
                <w:rFonts w:asciiTheme="majorHAnsi" w:hAnsiTheme="majorHAnsi"/>
                <w:color w:val="000000"/>
                <w:szCs w:val="22"/>
              </w:rPr>
            </w:pPr>
          </w:p>
        </w:tc>
        <w:tc>
          <w:tcPr>
            <w:tcW w:w="675" w:type="dxa"/>
            <w:tcBorders>
              <w:top w:val="nil"/>
            </w:tcBorders>
            <w:shd w:val="clear" w:color="000000" w:fill="D9D9D9"/>
            <w:noWrap/>
            <w:vAlign w:val="center"/>
            <w:hideMark/>
          </w:tcPr>
          <w:p w14:paraId="66EFA6EE"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12E3F6B8"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nil"/>
            </w:tcBorders>
            <w:shd w:val="clear" w:color="000000" w:fill="D9D9D9"/>
            <w:noWrap/>
            <w:vAlign w:val="center"/>
            <w:hideMark/>
          </w:tcPr>
          <w:p w14:paraId="4E7CA6CB"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B1AFB" w:rsidRPr="00AD0988" w14:paraId="38E44098" w14:textId="77777777" w:rsidTr="002F0C34">
        <w:trPr>
          <w:trHeight w:val="300"/>
        </w:trPr>
        <w:tc>
          <w:tcPr>
            <w:tcW w:w="3402" w:type="dxa"/>
            <w:tcBorders>
              <w:top w:val="nil"/>
            </w:tcBorders>
            <w:shd w:val="clear" w:color="auto" w:fill="auto"/>
            <w:noWrap/>
            <w:vAlign w:val="center"/>
            <w:hideMark/>
          </w:tcPr>
          <w:p w14:paraId="6543C1A6"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Aa2</w:t>
            </w:r>
          </w:p>
        </w:tc>
        <w:tc>
          <w:tcPr>
            <w:tcW w:w="920" w:type="dxa"/>
            <w:vMerge/>
            <w:vAlign w:val="center"/>
            <w:hideMark/>
          </w:tcPr>
          <w:p w14:paraId="7368D7E4" w14:textId="77777777" w:rsidR="00BB1AFB" w:rsidRPr="00AD0988" w:rsidRDefault="00BB1AFB" w:rsidP="002613A6">
            <w:pPr>
              <w:spacing w:before="40" w:after="40"/>
              <w:jc w:val="center"/>
              <w:rPr>
                <w:rFonts w:asciiTheme="majorHAnsi" w:hAnsiTheme="majorHAnsi"/>
                <w:color w:val="000000"/>
                <w:szCs w:val="22"/>
              </w:rPr>
            </w:pPr>
          </w:p>
        </w:tc>
        <w:tc>
          <w:tcPr>
            <w:tcW w:w="675" w:type="dxa"/>
            <w:tcBorders>
              <w:top w:val="nil"/>
            </w:tcBorders>
            <w:shd w:val="clear" w:color="000000" w:fill="D9D9D9"/>
            <w:noWrap/>
            <w:vAlign w:val="center"/>
            <w:hideMark/>
          </w:tcPr>
          <w:p w14:paraId="182F36D3"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6656ECD4"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nil"/>
            </w:tcBorders>
            <w:shd w:val="clear" w:color="000000" w:fill="D9D9D9"/>
            <w:noWrap/>
            <w:vAlign w:val="center"/>
            <w:hideMark/>
          </w:tcPr>
          <w:p w14:paraId="2FC8795A"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B1AFB" w:rsidRPr="00AD0988" w14:paraId="6FD52212" w14:textId="77777777" w:rsidTr="002F0C34">
        <w:trPr>
          <w:trHeight w:val="300"/>
        </w:trPr>
        <w:tc>
          <w:tcPr>
            <w:tcW w:w="3402" w:type="dxa"/>
            <w:tcBorders>
              <w:top w:val="nil"/>
            </w:tcBorders>
            <w:shd w:val="clear" w:color="auto" w:fill="auto"/>
            <w:noWrap/>
            <w:vAlign w:val="center"/>
            <w:hideMark/>
          </w:tcPr>
          <w:p w14:paraId="278EEB53" w14:textId="77777777" w:rsidR="00BB1AFB" w:rsidRPr="002315A5" w:rsidRDefault="00BB1AFB" w:rsidP="00982E7C">
            <w:pPr>
              <w:jc w:val="center"/>
              <w:rPr>
                <w:rFonts w:ascii="Calibri" w:hAnsi="Calibri"/>
                <w:b/>
                <w:color w:val="000000"/>
                <w:szCs w:val="22"/>
              </w:rPr>
            </w:pPr>
            <w:r w:rsidRPr="002315A5">
              <w:rPr>
                <w:rFonts w:ascii="Calibri" w:hAnsi="Calibri"/>
                <w:b/>
                <w:color w:val="000000"/>
                <w:szCs w:val="22"/>
              </w:rPr>
              <w:t>Aa3</w:t>
            </w:r>
          </w:p>
        </w:tc>
        <w:tc>
          <w:tcPr>
            <w:tcW w:w="920" w:type="dxa"/>
            <w:vMerge/>
            <w:vAlign w:val="center"/>
            <w:hideMark/>
          </w:tcPr>
          <w:p w14:paraId="30E69C68" w14:textId="77777777" w:rsidR="00BB1AFB" w:rsidRPr="00AD0988" w:rsidRDefault="00BB1AFB" w:rsidP="002613A6">
            <w:pPr>
              <w:spacing w:before="40" w:after="40"/>
              <w:jc w:val="center"/>
              <w:rPr>
                <w:rFonts w:asciiTheme="majorHAnsi" w:hAnsiTheme="majorHAnsi"/>
                <w:color w:val="000000"/>
                <w:szCs w:val="22"/>
              </w:rPr>
            </w:pPr>
          </w:p>
        </w:tc>
        <w:tc>
          <w:tcPr>
            <w:tcW w:w="675" w:type="dxa"/>
            <w:tcBorders>
              <w:top w:val="nil"/>
            </w:tcBorders>
            <w:shd w:val="clear" w:color="000000" w:fill="D9D9D9"/>
            <w:noWrap/>
            <w:vAlign w:val="center"/>
            <w:hideMark/>
          </w:tcPr>
          <w:p w14:paraId="1A0AFFAD" w14:textId="77777777" w:rsidR="00BB1AFB" w:rsidRPr="007B5567" w:rsidRDefault="00BB1AFB" w:rsidP="002613A6">
            <w:pPr>
              <w:spacing w:before="40" w:after="40"/>
              <w:jc w:val="center"/>
              <w:rPr>
                <w:rFonts w:asciiTheme="majorHAnsi" w:hAnsiTheme="majorHAnsi"/>
                <w:color w:val="000000"/>
                <w:szCs w:val="22"/>
                <w:highlight w:val="lightGray"/>
              </w:rPr>
            </w:pPr>
            <w:r w:rsidRPr="007B5567">
              <w:rPr>
                <w:rFonts w:asciiTheme="majorHAnsi" w:hAnsiTheme="majorHAnsi"/>
                <w:color w:val="000000"/>
                <w:szCs w:val="22"/>
                <w:highlight w:val="lightGray"/>
              </w:rPr>
              <w:t> </w:t>
            </w:r>
          </w:p>
        </w:tc>
        <w:tc>
          <w:tcPr>
            <w:tcW w:w="604" w:type="dxa"/>
            <w:tcBorders>
              <w:top w:val="nil"/>
            </w:tcBorders>
            <w:shd w:val="clear" w:color="000000" w:fill="D9D9D9"/>
            <w:noWrap/>
            <w:vAlign w:val="center"/>
            <w:hideMark/>
          </w:tcPr>
          <w:p w14:paraId="32FF44AC"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tcBorders>
              <w:top w:val="nil"/>
            </w:tcBorders>
            <w:shd w:val="clear" w:color="000000" w:fill="D9D9D9"/>
            <w:noWrap/>
            <w:vAlign w:val="center"/>
            <w:hideMark/>
          </w:tcPr>
          <w:p w14:paraId="05FA5680" w14:textId="77777777" w:rsidR="00BB1AFB" w:rsidRPr="00AD0988" w:rsidRDefault="00BB1AF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1A09DA99" w14:textId="77777777" w:rsidTr="007B5567">
        <w:trPr>
          <w:trHeight w:val="300"/>
        </w:trPr>
        <w:tc>
          <w:tcPr>
            <w:tcW w:w="3402" w:type="dxa"/>
            <w:shd w:val="clear" w:color="auto" w:fill="auto"/>
            <w:noWrap/>
            <w:vAlign w:val="center"/>
            <w:hideMark/>
          </w:tcPr>
          <w:p w14:paraId="5E8907DF"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A1</w:t>
            </w:r>
          </w:p>
        </w:tc>
        <w:tc>
          <w:tcPr>
            <w:tcW w:w="920" w:type="dxa"/>
            <w:vMerge/>
            <w:shd w:val="clear" w:color="000000" w:fill="F2F2F2"/>
            <w:noWrap/>
            <w:vAlign w:val="center"/>
            <w:hideMark/>
          </w:tcPr>
          <w:p w14:paraId="49FFCF40" w14:textId="77777777" w:rsidR="002F0C34" w:rsidRPr="00AD0988" w:rsidRDefault="002F0C34" w:rsidP="002F0C34">
            <w:pPr>
              <w:spacing w:before="40" w:after="40"/>
              <w:jc w:val="center"/>
              <w:rPr>
                <w:rFonts w:asciiTheme="majorHAnsi" w:hAnsiTheme="majorHAnsi"/>
                <w:color w:val="000000"/>
                <w:szCs w:val="22"/>
              </w:rPr>
            </w:pPr>
          </w:p>
        </w:tc>
        <w:tc>
          <w:tcPr>
            <w:tcW w:w="675" w:type="dxa"/>
            <w:shd w:val="clear" w:color="000000" w:fill="D9D9D9"/>
            <w:noWrap/>
            <w:vAlign w:val="center"/>
          </w:tcPr>
          <w:p w14:paraId="75BEB0E6" w14:textId="4F862DDE" w:rsidR="002F0C34" w:rsidRPr="007B5567" w:rsidRDefault="002F0C34" w:rsidP="002F0C34">
            <w:pPr>
              <w:spacing w:before="40" w:after="40"/>
              <w:jc w:val="center"/>
              <w:rPr>
                <w:rFonts w:asciiTheme="majorHAnsi" w:hAnsiTheme="majorHAnsi"/>
                <w:color w:val="000000"/>
                <w:szCs w:val="22"/>
                <w:highlight w:val="lightGray"/>
              </w:rPr>
            </w:pPr>
            <w:r w:rsidRPr="00AD0988">
              <w:rPr>
                <w:rFonts w:asciiTheme="majorHAnsi" w:hAnsiTheme="majorHAnsi"/>
                <w:color w:val="000000"/>
                <w:szCs w:val="22"/>
              </w:rPr>
              <w:t> </w:t>
            </w:r>
          </w:p>
        </w:tc>
        <w:tc>
          <w:tcPr>
            <w:tcW w:w="604" w:type="dxa"/>
            <w:shd w:val="clear" w:color="000000" w:fill="D9D9D9"/>
            <w:noWrap/>
            <w:vAlign w:val="center"/>
            <w:hideMark/>
          </w:tcPr>
          <w:p w14:paraId="2F9561EA"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000000" w:fill="D9D9D9"/>
            <w:noWrap/>
            <w:vAlign w:val="center"/>
            <w:hideMark/>
          </w:tcPr>
          <w:p w14:paraId="10DA1950"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59C05E33" w14:textId="77777777" w:rsidTr="007B5567">
        <w:trPr>
          <w:trHeight w:val="300"/>
        </w:trPr>
        <w:tc>
          <w:tcPr>
            <w:tcW w:w="3402" w:type="dxa"/>
            <w:shd w:val="clear" w:color="auto" w:fill="auto"/>
            <w:noWrap/>
            <w:vAlign w:val="center"/>
            <w:hideMark/>
          </w:tcPr>
          <w:p w14:paraId="0713CC78"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A2</w:t>
            </w:r>
          </w:p>
        </w:tc>
        <w:tc>
          <w:tcPr>
            <w:tcW w:w="920" w:type="dxa"/>
            <w:vMerge/>
            <w:shd w:val="clear" w:color="000000" w:fill="D9D9D9"/>
            <w:noWrap/>
            <w:vAlign w:val="center"/>
            <w:hideMark/>
          </w:tcPr>
          <w:p w14:paraId="1D97C381" w14:textId="77777777" w:rsidR="002F0C34" w:rsidRPr="00AD0988" w:rsidRDefault="002F0C34" w:rsidP="002F0C34">
            <w:pPr>
              <w:spacing w:before="40" w:after="40"/>
              <w:jc w:val="center"/>
              <w:rPr>
                <w:rFonts w:asciiTheme="majorHAnsi" w:hAnsiTheme="majorHAnsi"/>
                <w:color w:val="000000"/>
                <w:szCs w:val="22"/>
              </w:rPr>
            </w:pPr>
          </w:p>
        </w:tc>
        <w:tc>
          <w:tcPr>
            <w:tcW w:w="675" w:type="dxa"/>
            <w:shd w:val="clear" w:color="000000" w:fill="D9D9D9"/>
            <w:vAlign w:val="center"/>
            <w:hideMark/>
          </w:tcPr>
          <w:p w14:paraId="6233F045" w14:textId="7A6B8262" w:rsidR="002F0C34" w:rsidRPr="007B5567" w:rsidRDefault="002F0C34" w:rsidP="002F0C34">
            <w:pPr>
              <w:spacing w:before="40" w:after="40"/>
              <w:jc w:val="center"/>
              <w:rPr>
                <w:rFonts w:asciiTheme="majorHAnsi" w:hAnsiTheme="majorHAnsi"/>
                <w:color w:val="000000"/>
                <w:szCs w:val="22"/>
                <w:highlight w:val="lightGray"/>
              </w:rPr>
            </w:pPr>
            <w:r w:rsidRPr="00AD0988">
              <w:rPr>
                <w:rFonts w:asciiTheme="majorHAnsi" w:hAnsiTheme="majorHAnsi"/>
                <w:color w:val="000000"/>
                <w:szCs w:val="22"/>
              </w:rPr>
              <w:t> </w:t>
            </w:r>
          </w:p>
        </w:tc>
        <w:tc>
          <w:tcPr>
            <w:tcW w:w="604" w:type="dxa"/>
            <w:shd w:val="clear" w:color="auto" w:fill="D9D9D9" w:themeFill="background1" w:themeFillShade="D9"/>
            <w:noWrap/>
            <w:vAlign w:val="center"/>
            <w:hideMark/>
          </w:tcPr>
          <w:p w14:paraId="7D95810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000000" w:fill="D9D9D9"/>
            <w:noWrap/>
            <w:vAlign w:val="center"/>
            <w:hideMark/>
          </w:tcPr>
          <w:p w14:paraId="6B849E7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529090A9" w14:textId="77777777" w:rsidTr="002F0C34">
        <w:trPr>
          <w:trHeight w:val="300"/>
        </w:trPr>
        <w:tc>
          <w:tcPr>
            <w:tcW w:w="3402" w:type="dxa"/>
            <w:shd w:val="clear" w:color="auto" w:fill="auto"/>
            <w:noWrap/>
            <w:vAlign w:val="center"/>
            <w:hideMark/>
          </w:tcPr>
          <w:p w14:paraId="43EAA710"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A3</w:t>
            </w:r>
          </w:p>
        </w:tc>
        <w:tc>
          <w:tcPr>
            <w:tcW w:w="920" w:type="dxa"/>
            <w:vMerge/>
            <w:shd w:val="clear" w:color="000000" w:fill="D9D9D9"/>
            <w:noWrap/>
            <w:vAlign w:val="center"/>
            <w:hideMark/>
          </w:tcPr>
          <w:p w14:paraId="1C17F72B" w14:textId="77777777" w:rsidR="002F0C34" w:rsidRPr="00AD0988" w:rsidRDefault="002F0C34" w:rsidP="002F0C34">
            <w:pPr>
              <w:spacing w:before="40" w:after="40"/>
              <w:jc w:val="center"/>
              <w:rPr>
                <w:rFonts w:asciiTheme="majorHAnsi" w:hAnsiTheme="majorHAnsi"/>
                <w:color w:val="000000"/>
                <w:szCs w:val="22"/>
              </w:rPr>
            </w:pPr>
          </w:p>
        </w:tc>
        <w:tc>
          <w:tcPr>
            <w:tcW w:w="675" w:type="dxa"/>
            <w:shd w:val="clear" w:color="auto" w:fill="auto"/>
            <w:noWrap/>
            <w:vAlign w:val="center"/>
            <w:hideMark/>
          </w:tcPr>
          <w:p w14:paraId="5E71E4BE" w14:textId="683D1420" w:rsidR="002F0C34" w:rsidRPr="00AD0988" w:rsidRDefault="002F0C34" w:rsidP="002F0C34">
            <w:pPr>
              <w:spacing w:before="40" w:after="40"/>
              <w:jc w:val="center"/>
              <w:rPr>
                <w:rFonts w:asciiTheme="majorHAnsi" w:hAnsiTheme="majorHAnsi"/>
                <w:color w:val="000000"/>
                <w:szCs w:val="22"/>
              </w:rPr>
            </w:pPr>
            <w:r>
              <w:rPr>
                <w:rFonts w:asciiTheme="majorHAnsi" w:hAnsiTheme="majorHAnsi"/>
                <w:color w:val="000000"/>
                <w:szCs w:val="22"/>
              </w:rPr>
              <w:t>P-2</w:t>
            </w:r>
          </w:p>
        </w:tc>
        <w:tc>
          <w:tcPr>
            <w:tcW w:w="604" w:type="dxa"/>
            <w:shd w:val="clear" w:color="auto" w:fill="D9D9D9" w:themeFill="background1" w:themeFillShade="D9"/>
            <w:vAlign w:val="center"/>
            <w:hideMark/>
          </w:tcPr>
          <w:p w14:paraId="526128B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000000" w:fill="D9D9D9"/>
            <w:noWrap/>
            <w:vAlign w:val="center"/>
            <w:hideMark/>
          </w:tcPr>
          <w:p w14:paraId="74649AB9"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6DA2A43E" w14:textId="77777777" w:rsidTr="002F0C34">
        <w:trPr>
          <w:trHeight w:val="300"/>
        </w:trPr>
        <w:tc>
          <w:tcPr>
            <w:tcW w:w="3402" w:type="dxa"/>
            <w:shd w:val="clear" w:color="auto" w:fill="auto"/>
            <w:noWrap/>
            <w:vAlign w:val="center"/>
            <w:hideMark/>
          </w:tcPr>
          <w:p w14:paraId="0F0A7B24"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Baa1</w:t>
            </w:r>
          </w:p>
        </w:tc>
        <w:tc>
          <w:tcPr>
            <w:tcW w:w="920" w:type="dxa"/>
            <w:shd w:val="clear" w:color="000000" w:fill="D9D9D9"/>
            <w:noWrap/>
            <w:vAlign w:val="center"/>
            <w:hideMark/>
          </w:tcPr>
          <w:p w14:paraId="2022BC1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auto" w:fill="auto"/>
            <w:noWrap/>
            <w:vAlign w:val="center"/>
            <w:hideMark/>
          </w:tcPr>
          <w:p w14:paraId="6F96980B" w14:textId="77777777" w:rsidR="002F0C34" w:rsidRPr="00AD0988" w:rsidRDefault="002F0C34" w:rsidP="002F0C34">
            <w:pPr>
              <w:spacing w:before="40" w:after="40"/>
              <w:jc w:val="center"/>
              <w:rPr>
                <w:rFonts w:asciiTheme="majorHAnsi" w:hAnsiTheme="majorHAnsi"/>
                <w:color w:val="000000"/>
                <w:szCs w:val="22"/>
              </w:rPr>
            </w:pPr>
          </w:p>
        </w:tc>
        <w:tc>
          <w:tcPr>
            <w:tcW w:w="604" w:type="dxa"/>
            <w:shd w:val="clear" w:color="auto" w:fill="D9D9D9" w:themeFill="background1" w:themeFillShade="D9"/>
            <w:vAlign w:val="center"/>
            <w:hideMark/>
          </w:tcPr>
          <w:p w14:paraId="7F53C81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shd w:val="clear" w:color="auto" w:fill="D9D9D9" w:themeFill="background1" w:themeFillShade="D9"/>
            <w:noWrap/>
            <w:vAlign w:val="center"/>
            <w:hideMark/>
          </w:tcPr>
          <w:p w14:paraId="4C30225A"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27492B09" w14:textId="77777777" w:rsidTr="002F0C34">
        <w:trPr>
          <w:trHeight w:val="300"/>
        </w:trPr>
        <w:tc>
          <w:tcPr>
            <w:tcW w:w="3402" w:type="dxa"/>
            <w:shd w:val="clear" w:color="auto" w:fill="auto"/>
            <w:noWrap/>
            <w:vAlign w:val="center"/>
            <w:hideMark/>
          </w:tcPr>
          <w:p w14:paraId="1383DEA7"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Baa2</w:t>
            </w:r>
          </w:p>
        </w:tc>
        <w:tc>
          <w:tcPr>
            <w:tcW w:w="920" w:type="dxa"/>
            <w:shd w:val="clear" w:color="000000" w:fill="D9D9D9"/>
            <w:noWrap/>
            <w:vAlign w:val="center"/>
            <w:hideMark/>
          </w:tcPr>
          <w:p w14:paraId="45017785"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auto" w:fill="auto"/>
            <w:noWrap/>
            <w:vAlign w:val="center"/>
            <w:hideMark/>
          </w:tcPr>
          <w:p w14:paraId="645314C3" w14:textId="77777777" w:rsidR="002F0C34" w:rsidRPr="00AD0988" w:rsidRDefault="002F0C34" w:rsidP="002F0C34">
            <w:pPr>
              <w:spacing w:before="40" w:after="40"/>
              <w:jc w:val="center"/>
              <w:rPr>
                <w:rFonts w:asciiTheme="majorHAnsi" w:hAnsiTheme="majorHAnsi"/>
                <w:color w:val="000000"/>
                <w:szCs w:val="22"/>
              </w:rPr>
            </w:pPr>
          </w:p>
        </w:tc>
        <w:tc>
          <w:tcPr>
            <w:tcW w:w="604" w:type="dxa"/>
            <w:vMerge w:val="restart"/>
            <w:shd w:val="clear" w:color="auto" w:fill="auto"/>
            <w:vAlign w:val="center"/>
            <w:hideMark/>
          </w:tcPr>
          <w:p w14:paraId="625068CF" w14:textId="77777777" w:rsidR="002F0C34" w:rsidRPr="00AD0988" w:rsidRDefault="002F0C34" w:rsidP="002F0C34">
            <w:pPr>
              <w:spacing w:before="40" w:after="40"/>
              <w:jc w:val="center"/>
              <w:rPr>
                <w:rFonts w:asciiTheme="majorHAnsi" w:hAnsiTheme="majorHAnsi"/>
                <w:color w:val="000000"/>
                <w:szCs w:val="22"/>
              </w:rPr>
            </w:pPr>
            <w:r>
              <w:rPr>
                <w:rFonts w:asciiTheme="majorHAnsi" w:hAnsiTheme="majorHAnsi"/>
                <w:color w:val="000000"/>
                <w:szCs w:val="22"/>
              </w:rPr>
              <w:t>P-3</w:t>
            </w:r>
          </w:p>
        </w:tc>
        <w:tc>
          <w:tcPr>
            <w:tcW w:w="991" w:type="dxa"/>
            <w:shd w:val="clear" w:color="auto" w:fill="D9D9D9" w:themeFill="background1" w:themeFillShade="D9"/>
            <w:noWrap/>
            <w:vAlign w:val="center"/>
            <w:hideMark/>
          </w:tcPr>
          <w:p w14:paraId="41D1C396"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80352EE" w14:textId="77777777" w:rsidTr="002F0C34">
        <w:trPr>
          <w:trHeight w:val="300"/>
        </w:trPr>
        <w:tc>
          <w:tcPr>
            <w:tcW w:w="3402" w:type="dxa"/>
            <w:shd w:val="clear" w:color="auto" w:fill="auto"/>
            <w:noWrap/>
            <w:vAlign w:val="center"/>
            <w:hideMark/>
          </w:tcPr>
          <w:p w14:paraId="3D04AE12"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Baa3</w:t>
            </w:r>
          </w:p>
        </w:tc>
        <w:tc>
          <w:tcPr>
            <w:tcW w:w="920" w:type="dxa"/>
            <w:shd w:val="clear" w:color="000000" w:fill="D9D9D9"/>
            <w:noWrap/>
            <w:vAlign w:val="center"/>
            <w:hideMark/>
          </w:tcPr>
          <w:p w14:paraId="7796AC0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6A533B7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000000" w:fill="D9D9D9"/>
            <w:noWrap/>
            <w:vAlign w:val="center"/>
            <w:hideMark/>
          </w:tcPr>
          <w:p w14:paraId="161C849F" w14:textId="77777777" w:rsidR="002F0C34" w:rsidRPr="00AD0988" w:rsidRDefault="002F0C34" w:rsidP="002F0C34">
            <w:pPr>
              <w:spacing w:before="40" w:after="40"/>
              <w:jc w:val="center"/>
              <w:rPr>
                <w:rFonts w:asciiTheme="majorHAnsi" w:hAnsiTheme="majorHAnsi"/>
                <w:color w:val="000000"/>
                <w:szCs w:val="22"/>
              </w:rPr>
            </w:pPr>
          </w:p>
        </w:tc>
        <w:tc>
          <w:tcPr>
            <w:tcW w:w="991" w:type="dxa"/>
            <w:shd w:val="clear" w:color="auto" w:fill="D9D9D9" w:themeFill="background1" w:themeFillShade="D9"/>
            <w:vAlign w:val="center"/>
            <w:hideMark/>
          </w:tcPr>
          <w:p w14:paraId="5F187312" w14:textId="77777777" w:rsidR="002F0C34" w:rsidRPr="00AD0988" w:rsidRDefault="002F0C34" w:rsidP="002F0C34">
            <w:pPr>
              <w:spacing w:before="40" w:after="40"/>
              <w:rPr>
                <w:rFonts w:asciiTheme="majorHAnsi" w:hAnsiTheme="majorHAnsi"/>
                <w:color w:val="000000"/>
                <w:szCs w:val="22"/>
              </w:rPr>
            </w:pPr>
          </w:p>
        </w:tc>
      </w:tr>
      <w:tr w:rsidR="002F0C34" w:rsidRPr="00AD0988" w14:paraId="3196F0FF" w14:textId="77777777" w:rsidTr="002F0C34">
        <w:trPr>
          <w:trHeight w:val="300"/>
        </w:trPr>
        <w:tc>
          <w:tcPr>
            <w:tcW w:w="3402" w:type="dxa"/>
            <w:shd w:val="clear" w:color="auto" w:fill="auto"/>
            <w:noWrap/>
            <w:vAlign w:val="center"/>
            <w:hideMark/>
          </w:tcPr>
          <w:p w14:paraId="429142B0"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Ba1</w:t>
            </w:r>
          </w:p>
        </w:tc>
        <w:tc>
          <w:tcPr>
            <w:tcW w:w="920" w:type="dxa"/>
            <w:shd w:val="clear" w:color="000000" w:fill="D9D9D9"/>
            <w:noWrap/>
            <w:vAlign w:val="center"/>
            <w:hideMark/>
          </w:tcPr>
          <w:p w14:paraId="59B825B0"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088AC34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E725BA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val="restart"/>
            <w:shd w:val="clear" w:color="auto" w:fill="auto"/>
            <w:vAlign w:val="center"/>
            <w:hideMark/>
          </w:tcPr>
          <w:p w14:paraId="1433D05F"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22CD7BCB"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4012E5D3"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007A9A4"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103D830" w14:textId="77777777" w:rsidR="002F0C34" w:rsidRPr="00AD0988" w:rsidRDefault="002F0C34" w:rsidP="002F0C34">
            <w:pPr>
              <w:spacing w:before="40" w:after="40"/>
              <w:jc w:val="center"/>
              <w:rPr>
                <w:rFonts w:asciiTheme="majorHAnsi" w:hAnsiTheme="majorHAnsi"/>
                <w:color w:val="000000"/>
                <w:szCs w:val="22"/>
              </w:rPr>
            </w:pPr>
            <w:r>
              <w:rPr>
                <w:rFonts w:asciiTheme="majorHAnsi" w:hAnsiTheme="majorHAnsi"/>
                <w:color w:val="000000"/>
                <w:szCs w:val="22"/>
              </w:rPr>
              <w:t>NP</w:t>
            </w:r>
            <w:r w:rsidRPr="00AD0988">
              <w:rPr>
                <w:rFonts w:asciiTheme="majorHAnsi" w:hAnsiTheme="majorHAnsi"/>
                <w:color w:val="000000"/>
                <w:szCs w:val="22"/>
              </w:rPr>
              <w:t> </w:t>
            </w:r>
          </w:p>
          <w:p w14:paraId="7B897A95"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64309B7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7C90F74"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3762AC35"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5F7549A4"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F0C34" w:rsidRPr="00AD0988" w14:paraId="29DACBA7" w14:textId="77777777" w:rsidTr="002F0C34">
        <w:trPr>
          <w:trHeight w:val="300"/>
        </w:trPr>
        <w:tc>
          <w:tcPr>
            <w:tcW w:w="3402" w:type="dxa"/>
            <w:shd w:val="clear" w:color="auto" w:fill="auto"/>
            <w:noWrap/>
            <w:vAlign w:val="center"/>
            <w:hideMark/>
          </w:tcPr>
          <w:p w14:paraId="06A82701"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Ba2</w:t>
            </w:r>
          </w:p>
        </w:tc>
        <w:tc>
          <w:tcPr>
            <w:tcW w:w="920" w:type="dxa"/>
            <w:shd w:val="clear" w:color="000000" w:fill="D9D9D9"/>
            <w:noWrap/>
            <w:vAlign w:val="center"/>
            <w:hideMark/>
          </w:tcPr>
          <w:p w14:paraId="7BED05F6"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4F0A9BD6"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509491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3046DEB6"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21797910" w14:textId="77777777" w:rsidTr="002F0C34">
        <w:trPr>
          <w:trHeight w:val="300"/>
        </w:trPr>
        <w:tc>
          <w:tcPr>
            <w:tcW w:w="3402" w:type="dxa"/>
            <w:shd w:val="clear" w:color="auto" w:fill="auto"/>
            <w:noWrap/>
            <w:vAlign w:val="center"/>
            <w:hideMark/>
          </w:tcPr>
          <w:p w14:paraId="49C38FD9"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Ba3</w:t>
            </w:r>
          </w:p>
        </w:tc>
        <w:tc>
          <w:tcPr>
            <w:tcW w:w="920" w:type="dxa"/>
            <w:shd w:val="clear" w:color="000000" w:fill="D9D9D9"/>
            <w:noWrap/>
            <w:vAlign w:val="center"/>
            <w:hideMark/>
          </w:tcPr>
          <w:p w14:paraId="6E724AE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31B150C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A756EC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062701B7"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D494424" w14:textId="77777777" w:rsidTr="002F0C34">
        <w:trPr>
          <w:trHeight w:val="300"/>
        </w:trPr>
        <w:tc>
          <w:tcPr>
            <w:tcW w:w="3402" w:type="dxa"/>
            <w:shd w:val="clear" w:color="auto" w:fill="auto"/>
            <w:noWrap/>
            <w:vAlign w:val="center"/>
            <w:hideMark/>
          </w:tcPr>
          <w:p w14:paraId="4C261B66"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B1</w:t>
            </w:r>
          </w:p>
        </w:tc>
        <w:tc>
          <w:tcPr>
            <w:tcW w:w="920" w:type="dxa"/>
            <w:shd w:val="clear" w:color="000000" w:fill="D9D9D9"/>
            <w:noWrap/>
            <w:vAlign w:val="center"/>
            <w:hideMark/>
          </w:tcPr>
          <w:p w14:paraId="6CF607E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359AC9D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E3E2688"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0158F8B1"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5030D006" w14:textId="77777777" w:rsidTr="002F0C34">
        <w:trPr>
          <w:trHeight w:val="300"/>
        </w:trPr>
        <w:tc>
          <w:tcPr>
            <w:tcW w:w="3402" w:type="dxa"/>
            <w:shd w:val="clear" w:color="auto" w:fill="auto"/>
            <w:noWrap/>
            <w:vAlign w:val="center"/>
            <w:hideMark/>
          </w:tcPr>
          <w:p w14:paraId="0EC7E882"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B2</w:t>
            </w:r>
          </w:p>
        </w:tc>
        <w:tc>
          <w:tcPr>
            <w:tcW w:w="920" w:type="dxa"/>
            <w:shd w:val="clear" w:color="000000" w:fill="D9D9D9"/>
            <w:noWrap/>
            <w:vAlign w:val="center"/>
            <w:hideMark/>
          </w:tcPr>
          <w:p w14:paraId="262F707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04FB13C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F334F4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5E752C49"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0BA05B4E" w14:textId="77777777" w:rsidTr="002F0C34">
        <w:trPr>
          <w:trHeight w:val="300"/>
        </w:trPr>
        <w:tc>
          <w:tcPr>
            <w:tcW w:w="3402" w:type="dxa"/>
            <w:shd w:val="clear" w:color="auto" w:fill="auto"/>
            <w:noWrap/>
            <w:vAlign w:val="center"/>
            <w:hideMark/>
          </w:tcPr>
          <w:p w14:paraId="7BA95868"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B3</w:t>
            </w:r>
          </w:p>
        </w:tc>
        <w:tc>
          <w:tcPr>
            <w:tcW w:w="920" w:type="dxa"/>
            <w:shd w:val="clear" w:color="000000" w:fill="D9D9D9"/>
            <w:noWrap/>
            <w:vAlign w:val="center"/>
            <w:hideMark/>
          </w:tcPr>
          <w:p w14:paraId="2AB19301"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796165B3"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8878A27"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72CBB309"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7A36E91B" w14:textId="77777777" w:rsidTr="002F0C34">
        <w:trPr>
          <w:trHeight w:val="300"/>
        </w:trPr>
        <w:tc>
          <w:tcPr>
            <w:tcW w:w="3402" w:type="dxa"/>
            <w:shd w:val="clear" w:color="auto" w:fill="auto"/>
            <w:noWrap/>
            <w:vAlign w:val="center"/>
            <w:hideMark/>
          </w:tcPr>
          <w:p w14:paraId="21DB7CB4"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Caa1</w:t>
            </w:r>
          </w:p>
        </w:tc>
        <w:tc>
          <w:tcPr>
            <w:tcW w:w="920" w:type="dxa"/>
            <w:shd w:val="clear" w:color="000000" w:fill="D9D9D9"/>
            <w:noWrap/>
            <w:vAlign w:val="center"/>
            <w:hideMark/>
          </w:tcPr>
          <w:p w14:paraId="7C4BD629"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0463DBC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5F2548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3CA0A717"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33085DD4" w14:textId="77777777" w:rsidTr="002F0C34">
        <w:trPr>
          <w:trHeight w:val="300"/>
        </w:trPr>
        <w:tc>
          <w:tcPr>
            <w:tcW w:w="3402" w:type="dxa"/>
            <w:shd w:val="clear" w:color="auto" w:fill="auto"/>
            <w:noWrap/>
            <w:vAlign w:val="center"/>
            <w:hideMark/>
          </w:tcPr>
          <w:p w14:paraId="2799A327"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Caa2</w:t>
            </w:r>
          </w:p>
        </w:tc>
        <w:tc>
          <w:tcPr>
            <w:tcW w:w="920" w:type="dxa"/>
            <w:shd w:val="clear" w:color="000000" w:fill="D9D9D9"/>
            <w:noWrap/>
            <w:vAlign w:val="center"/>
            <w:hideMark/>
          </w:tcPr>
          <w:p w14:paraId="4C14C9D6"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548FF932"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3257E6E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71430449"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6896302" w14:textId="77777777" w:rsidTr="002F0C34">
        <w:trPr>
          <w:trHeight w:val="300"/>
        </w:trPr>
        <w:tc>
          <w:tcPr>
            <w:tcW w:w="3402" w:type="dxa"/>
            <w:shd w:val="clear" w:color="auto" w:fill="auto"/>
            <w:noWrap/>
            <w:vAlign w:val="center"/>
            <w:hideMark/>
          </w:tcPr>
          <w:p w14:paraId="63046ADA"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Caa3</w:t>
            </w:r>
          </w:p>
        </w:tc>
        <w:tc>
          <w:tcPr>
            <w:tcW w:w="920" w:type="dxa"/>
            <w:shd w:val="clear" w:color="000000" w:fill="D9D9D9"/>
            <w:noWrap/>
            <w:vAlign w:val="center"/>
            <w:hideMark/>
          </w:tcPr>
          <w:p w14:paraId="3B84090F"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535C5273"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7D3E2F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36B7DC40"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573A1BB1" w14:textId="77777777" w:rsidTr="002F0C34">
        <w:trPr>
          <w:trHeight w:val="300"/>
        </w:trPr>
        <w:tc>
          <w:tcPr>
            <w:tcW w:w="3402" w:type="dxa"/>
            <w:shd w:val="clear" w:color="auto" w:fill="auto"/>
            <w:noWrap/>
            <w:vAlign w:val="center"/>
            <w:hideMark/>
          </w:tcPr>
          <w:p w14:paraId="1FA822D0"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Ca</w:t>
            </w:r>
          </w:p>
        </w:tc>
        <w:tc>
          <w:tcPr>
            <w:tcW w:w="920" w:type="dxa"/>
            <w:shd w:val="clear" w:color="000000" w:fill="D9D9D9"/>
            <w:noWrap/>
            <w:vAlign w:val="center"/>
            <w:hideMark/>
          </w:tcPr>
          <w:p w14:paraId="104C4C4C"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shd w:val="clear" w:color="000000" w:fill="D9D9D9"/>
            <w:noWrap/>
            <w:vAlign w:val="center"/>
            <w:hideMark/>
          </w:tcPr>
          <w:p w14:paraId="5A17C511"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CF005A0"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shd w:val="clear" w:color="000000" w:fill="D9D9D9"/>
            <w:noWrap/>
            <w:vAlign w:val="center"/>
            <w:hideMark/>
          </w:tcPr>
          <w:p w14:paraId="7F14ACE7" w14:textId="77777777" w:rsidR="002F0C34" w:rsidRPr="00AD0988" w:rsidRDefault="002F0C34" w:rsidP="002F0C34">
            <w:pPr>
              <w:spacing w:before="40" w:after="40"/>
              <w:jc w:val="center"/>
              <w:rPr>
                <w:rFonts w:asciiTheme="majorHAnsi" w:hAnsiTheme="majorHAnsi"/>
                <w:color w:val="000000"/>
                <w:szCs w:val="22"/>
              </w:rPr>
            </w:pPr>
          </w:p>
        </w:tc>
      </w:tr>
      <w:tr w:rsidR="002F0C34" w:rsidRPr="00AD0988" w14:paraId="4B2028FF" w14:textId="77777777" w:rsidTr="002F0C34">
        <w:trPr>
          <w:trHeight w:val="300"/>
        </w:trPr>
        <w:tc>
          <w:tcPr>
            <w:tcW w:w="3402" w:type="dxa"/>
            <w:tcBorders>
              <w:bottom w:val="single" w:sz="4" w:space="0" w:color="auto"/>
            </w:tcBorders>
            <w:shd w:val="clear" w:color="auto" w:fill="auto"/>
            <w:noWrap/>
            <w:vAlign w:val="center"/>
            <w:hideMark/>
          </w:tcPr>
          <w:p w14:paraId="6B454637" w14:textId="77777777" w:rsidR="002F0C34" w:rsidRPr="002315A5" w:rsidRDefault="002F0C34" w:rsidP="002F0C34">
            <w:pPr>
              <w:jc w:val="center"/>
              <w:rPr>
                <w:rFonts w:ascii="Calibri" w:hAnsi="Calibri"/>
                <w:b/>
                <w:color w:val="000000"/>
                <w:szCs w:val="22"/>
              </w:rPr>
            </w:pPr>
            <w:r w:rsidRPr="002315A5">
              <w:rPr>
                <w:rFonts w:ascii="Calibri" w:hAnsi="Calibri"/>
                <w:b/>
                <w:color w:val="000000"/>
                <w:szCs w:val="22"/>
              </w:rPr>
              <w:t>C</w:t>
            </w:r>
          </w:p>
        </w:tc>
        <w:tc>
          <w:tcPr>
            <w:tcW w:w="920" w:type="dxa"/>
            <w:tcBorders>
              <w:bottom w:val="single" w:sz="4" w:space="0" w:color="auto"/>
            </w:tcBorders>
            <w:shd w:val="clear" w:color="000000" w:fill="D9D9D9"/>
            <w:noWrap/>
            <w:vAlign w:val="center"/>
            <w:hideMark/>
          </w:tcPr>
          <w:p w14:paraId="5BA3A1EB"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75" w:type="dxa"/>
            <w:tcBorders>
              <w:bottom w:val="single" w:sz="4" w:space="0" w:color="auto"/>
            </w:tcBorders>
            <w:shd w:val="clear" w:color="000000" w:fill="D9D9D9"/>
            <w:noWrap/>
            <w:vAlign w:val="center"/>
            <w:hideMark/>
          </w:tcPr>
          <w:p w14:paraId="2F878A9D"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14:paraId="7DDD857E" w14:textId="77777777" w:rsidR="002F0C34" w:rsidRPr="00AD0988" w:rsidRDefault="002F0C34" w:rsidP="002F0C34">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91" w:type="dxa"/>
            <w:vMerge/>
            <w:tcBorders>
              <w:bottom w:val="single" w:sz="4" w:space="0" w:color="auto"/>
            </w:tcBorders>
            <w:shd w:val="clear" w:color="000000" w:fill="D9D9D9"/>
            <w:noWrap/>
            <w:vAlign w:val="center"/>
            <w:hideMark/>
          </w:tcPr>
          <w:p w14:paraId="36573885" w14:textId="77777777" w:rsidR="002F0C34" w:rsidRPr="00AD0988" w:rsidRDefault="002F0C34" w:rsidP="002F0C34">
            <w:pPr>
              <w:spacing w:before="40" w:after="40"/>
              <w:jc w:val="center"/>
              <w:rPr>
                <w:rFonts w:asciiTheme="majorHAnsi" w:hAnsiTheme="majorHAnsi"/>
                <w:color w:val="000000"/>
                <w:szCs w:val="22"/>
              </w:rPr>
            </w:pPr>
          </w:p>
        </w:tc>
      </w:tr>
    </w:tbl>
    <w:p w14:paraId="2BD1A0F2" w14:textId="77777777" w:rsidR="002131E7" w:rsidRDefault="002131E7" w:rsidP="002B7901">
      <w:pPr>
        <w:pStyle w:val="FootnoteText"/>
      </w:pPr>
      <w:r>
        <w:t>Source: Moody’s</w:t>
      </w:r>
    </w:p>
    <w:p w14:paraId="24182361" w14:textId="77777777" w:rsidR="002131E7" w:rsidRDefault="002131E7" w:rsidP="002B7901">
      <w:pPr>
        <w:pStyle w:val="FootnoteText"/>
        <w:sectPr w:rsidR="002131E7" w:rsidSect="00824E1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4D12144F" w14:textId="77777777" w:rsidR="00F434D1" w:rsidRPr="00BE6527" w:rsidRDefault="00F434D1" w:rsidP="004D505E">
      <w:pPr>
        <w:pStyle w:val="Titlelevel2"/>
        <w:outlineLvl w:val="0"/>
      </w:pPr>
      <w:r w:rsidRPr="00BE6527">
        <w:lastRenderedPageBreak/>
        <w:t xml:space="preserve">Appendix 2: </w:t>
      </w:r>
      <w:r w:rsidRPr="007C7B33">
        <w:t>Definition</w:t>
      </w:r>
      <w:r w:rsidRPr="00BE6527">
        <w:t xml:space="preserve"> of </w:t>
      </w:r>
      <w:r w:rsidRPr="007C7B33">
        <w:t>default</w:t>
      </w:r>
    </w:p>
    <w:p w14:paraId="49A1ECE5" w14:textId="77777777" w:rsidR="00982E7C" w:rsidRDefault="00982E7C" w:rsidP="00982E7C">
      <w:pPr>
        <w:pStyle w:val="numberedparagraph"/>
      </w:pPr>
      <w:r>
        <w:t xml:space="preserve">Moody's definition of default is applicable only to debt or debt-like obligations. Four events constitute a debt default under Moody’s definition: </w:t>
      </w:r>
    </w:p>
    <w:p w14:paraId="6409F0FE" w14:textId="77777777" w:rsidR="00982E7C" w:rsidRDefault="00982E7C" w:rsidP="00982E7C">
      <w:pPr>
        <w:pStyle w:val="numberedparagraph"/>
        <w:numPr>
          <w:ilvl w:val="0"/>
          <w:numId w:val="37"/>
        </w:numPr>
      </w:pPr>
      <w:r>
        <w:t xml:space="preserve">a missed or delayed disbursement of a contractually obligated interest or principal payment (excluding missed payments cured within a contractually allowed grace period), as defined in credit agreements and indentures; </w:t>
      </w:r>
    </w:p>
    <w:p w14:paraId="6C6F3E60" w14:textId="77777777" w:rsidR="00982E7C" w:rsidRDefault="00982E7C" w:rsidP="00982E7C">
      <w:pPr>
        <w:pStyle w:val="numberedparagraph"/>
        <w:numPr>
          <w:ilvl w:val="0"/>
          <w:numId w:val="37"/>
        </w:numPr>
      </w:pPr>
      <w:r>
        <w:t xml:space="preserve">a bankruptcy filing or legal receivership by the debt issuer or obligor that will likely cause a miss or delay in future contractually-obligated debt service payments; </w:t>
      </w:r>
    </w:p>
    <w:p w14:paraId="02B8DD9E" w14:textId="77777777" w:rsidR="00982E7C" w:rsidRDefault="00982E7C" w:rsidP="00982E7C">
      <w:pPr>
        <w:pStyle w:val="numberedparagraph"/>
        <w:numPr>
          <w:ilvl w:val="0"/>
          <w:numId w:val="37"/>
        </w:numPr>
      </w:pPr>
      <w:proofErr w:type="gramStart"/>
      <w:r>
        <w:t>a distressed exchange whereby 1) an obligor offers creditors a new or restructured debt, or a new package of securities, cash or assets that amount to a diminished financial obligation relative to the original obligation and 2) the exchange has the effect of allowing the obligor to avoid a bankruptcy or payment default in the future; or d) a change in the payment terms of a credit agreement or indenture imposed by the sovereign that results in a diminished financial obligation, such as a forced currency re-denomination (imposed by the debtor, himself, or his sovereign) or a forced change in some other aspect of the original promise, such as indexation or maturity.</w:t>
      </w:r>
      <w:proofErr w:type="gramEnd"/>
      <w:r>
        <w:t xml:space="preserve"> </w:t>
      </w:r>
    </w:p>
    <w:p w14:paraId="091AA9E1" w14:textId="77777777" w:rsidR="00982E7C" w:rsidRDefault="00982E7C" w:rsidP="00982E7C">
      <w:pPr>
        <w:pStyle w:val="numberedparagraph"/>
      </w:pPr>
      <w:r>
        <w:t xml:space="preserve">Moody's definition of default does not include so-called "technical defaults", such as maximum </w:t>
      </w:r>
      <w:proofErr w:type="gramStart"/>
      <w:r>
        <w:t>leverage</w:t>
      </w:r>
      <w:proofErr w:type="gramEnd"/>
      <w:r>
        <w:t xml:space="preserve"> or minimum debt coverage violations, unless the obligor fails to cure the violation and fails to </w:t>
      </w:r>
      <w:proofErr w:type="spellStart"/>
      <w:r>
        <w:t>honour</w:t>
      </w:r>
      <w:proofErr w:type="spellEnd"/>
      <w:r>
        <w:t xml:space="preserve"> the resulting debt acceleration which may be required. Also excluded are payments owed on long-term debt </w:t>
      </w:r>
      <w:proofErr w:type="gramStart"/>
      <w:r>
        <w:t>obligations which</w:t>
      </w:r>
      <w:proofErr w:type="gramEnd"/>
      <w:r>
        <w:t xml:space="preserve"> are missed due to purely technical or administrative errors which are 1) not related to the ability or willingness to make the payments and 2) are cured in very short order (typically, 1-2 business days).</w:t>
      </w:r>
    </w:p>
    <w:p w14:paraId="5EF3C80C" w14:textId="77777777" w:rsidR="00982E7C" w:rsidRDefault="00982E7C" w:rsidP="00982E7C">
      <w:pPr>
        <w:pStyle w:val="numberedparagraph"/>
      </w:pPr>
      <w:r>
        <w:t>Moody's also maintains a definition for "impairment" that includes all events constituting a default as well as a downgrade to Ca or C</w:t>
      </w:r>
      <w:r w:rsidR="000C2645">
        <w:t>.</w:t>
      </w:r>
    </w:p>
    <w:p w14:paraId="494E64BE" w14:textId="77777777" w:rsidR="002131E7" w:rsidRDefault="002131E7" w:rsidP="002B7901">
      <w:pPr>
        <w:pStyle w:val="FootnoteText"/>
      </w:pPr>
      <w:r>
        <w:t>Source: Moody’s</w:t>
      </w:r>
    </w:p>
    <w:p w14:paraId="5F7BA942" w14:textId="77777777" w:rsidR="00010D71" w:rsidRDefault="002C3E7A" w:rsidP="00982E7C">
      <w:pPr>
        <w:pStyle w:val="numberedparagraph"/>
        <w:sectPr w:rsidR="00010D71" w:rsidSect="002F6CF0">
          <w:pgSz w:w="11900" w:h="16840"/>
          <w:pgMar w:top="2268" w:right="1418" w:bottom="1134" w:left="1701" w:header="709" w:footer="709" w:gutter="0"/>
          <w:cols w:space="708"/>
          <w:titlePg/>
          <w:docGrid w:linePitch="299"/>
        </w:sectPr>
      </w:pPr>
      <w:r>
        <w:br w:type="page"/>
      </w:r>
    </w:p>
    <w:p w14:paraId="261939D2" w14:textId="77777777" w:rsidR="00F434D1" w:rsidRPr="00BE6527" w:rsidRDefault="00F434D1" w:rsidP="004D505E">
      <w:pPr>
        <w:pStyle w:val="Titlelevel2"/>
        <w:outlineLvl w:val="0"/>
      </w:pPr>
      <w:r w:rsidRPr="00BE6527">
        <w:lastRenderedPageBreak/>
        <w:t>Appendix 3: Default rates of each rating category</w:t>
      </w:r>
    </w:p>
    <w:p w14:paraId="30CBF5E5" w14:textId="77777777" w:rsidR="00010D71" w:rsidRDefault="0041788D" w:rsidP="00C45D4A">
      <w:pPr>
        <w:pStyle w:val="Figuretitle"/>
      </w:pPr>
      <w:bookmarkStart w:id="10" w:name="_Ref384828127"/>
      <w:r w:rsidRPr="0041788D">
        <w:rPr>
          <w:szCs w:val="22"/>
        </w:rPr>
        <w:t xml:space="preserve">Figure </w:t>
      </w:r>
      <w:r w:rsidR="00631208">
        <w:rPr>
          <w:szCs w:val="22"/>
        </w:rPr>
        <w:t>6</w:t>
      </w:r>
      <w:bookmarkEnd w:id="10"/>
      <w:r w:rsidR="00C45D4A">
        <w:t>:</w:t>
      </w:r>
      <w:r w:rsidR="00010D71">
        <w:t xml:space="preserve"> </w:t>
      </w:r>
      <w:r w:rsidR="008A12E8">
        <w:t>Number of rated items</w:t>
      </w:r>
      <w:r w:rsidR="002B7901" w:rsidRPr="008106E6">
        <w:t>, with relevant weights</w:t>
      </w:r>
      <w:r w:rsidR="002B7901" w:rsidRPr="008106E6">
        <w:rPr>
          <w:vertAlign w:val="superscript"/>
        </w:rPr>
        <w:footnoteReference w:id="10"/>
      </w:r>
    </w:p>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8E4A6D" w:rsidRPr="005607FD" w14:paraId="6EAAB271" w14:textId="77777777" w:rsidTr="000D7220">
        <w:trPr>
          <w:trHeight w:hRule="exact" w:val="397"/>
        </w:trPr>
        <w:tc>
          <w:tcPr>
            <w:tcW w:w="1361" w:type="dxa"/>
            <w:tcBorders>
              <w:bottom w:val="single" w:sz="18" w:space="0" w:color="E98E31" w:themeColor="background2"/>
            </w:tcBorders>
            <w:shd w:val="clear" w:color="auto" w:fill="auto"/>
            <w:noWrap/>
            <w:vAlign w:val="center"/>
          </w:tcPr>
          <w:p w14:paraId="1BA52C68" w14:textId="77777777" w:rsidR="008E4A6D" w:rsidRPr="005607FD" w:rsidRDefault="008E4A6D" w:rsidP="008A12E8">
            <w:pPr>
              <w:spacing w:before="120" w:after="120"/>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14:paraId="2AA55FEF" w14:textId="77777777" w:rsidR="008E4A6D" w:rsidRPr="005607FD" w:rsidRDefault="004B09A8" w:rsidP="008A12E8">
            <w:pPr>
              <w:spacing w:before="120" w:after="120"/>
              <w:jc w:val="center"/>
              <w:rPr>
                <w:b/>
                <w:bCs/>
                <w:color w:val="000000"/>
                <w:szCs w:val="22"/>
              </w:rPr>
            </w:pPr>
            <w:proofErr w:type="spellStart"/>
            <w:r>
              <w:rPr>
                <w:b/>
                <w:bCs/>
                <w:color w:val="000000"/>
                <w:szCs w:val="22"/>
              </w:rPr>
              <w:t>Aaa</w:t>
            </w:r>
            <w:proofErr w:type="spellEnd"/>
          </w:p>
        </w:tc>
        <w:tc>
          <w:tcPr>
            <w:tcW w:w="1023" w:type="dxa"/>
            <w:tcBorders>
              <w:bottom w:val="single" w:sz="18" w:space="0" w:color="E98E31" w:themeColor="background2"/>
            </w:tcBorders>
            <w:shd w:val="clear" w:color="auto" w:fill="auto"/>
            <w:noWrap/>
            <w:vAlign w:val="center"/>
          </w:tcPr>
          <w:p w14:paraId="255E189C" w14:textId="77777777" w:rsidR="008E4A6D" w:rsidRPr="005607FD" w:rsidRDefault="008E4A6D" w:rsidP="004B09A8">
            <w:pPr>
              <w:spacing w:before="120" w:after="120"/>
              <w:jc w:val="center"/>
              <w:rPr>
                <w:b/>
                <w:bCs/>
                <w:color w:val="000000"/>
                <w:szCs w:val="22"/>
              </w:rPr>
            </w:pPr>
            <w:r w:rsidRPr="005607FD">
              <w:rPr>
                <w:b/>
                <w:bCs/>
                <w:color w:val="000000"/>
                <w:szCs w:val="22"/>
              </w:rPr>
              <w:t>A</w:t>
            </w:r>
            <w:r w:rsidR="004B09A8">
              <w:rPr>
                <w:b/>
                <w:bCs/>
                <w:color w:val="000000"/>
                <w:szCs w:val="22"/>
              </w:rPr>
              <w:t>a</w:t>
            </w:r>
          </w:p>
        </w:tc>
        <w:tc>
          <w:tcPr>
            <w:tcW w:w="1023" w:type="dxa"/>
            <w:tcBorders>
              <w:bottom w:val="single" w:sz="18" w:space="0" w:color="E98E31" w:themeColor="background2"/>
            </w:tcBorders>
            <w:shd w:val="clear" w:color="auto" w:fill="auto"/>
            <w:noWrap/>
            <w:vAlign w:val="center"/>
          </w:tcPr>
          <w:p w14:paraId="25E2E8C6" w14:textId="77777777" w:rsidR="008E4A6D" w:rsidRPr="005607FD" w:rsidRDefault="008E4A6D" w:rsidP="008A12E8">
            <w:pPr>
              <w:spacing w:before="120" w:after="120"/>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14:paraId="0D08AE14" w14:textId="77777777" w:rsidR="008E4A6D" w:rsidRPr="005607FD" w:rsidRDefault="008E4A6D" w:rsidP="004B09A8">
            <w:pPr>
              <w:spacing w:before="120" w:after="120"/>
              <w:jc w:val="center"/>
              <w:rPr>
                <w:color w:val="000000"/>
                <w:szCs w:val="22"/>
              </w:rPr>
            </w:pPr>
            <w:r w:rsidRPr="005607FD">
              <w:rPr>
                <w:b/>
                <w:bCs/>
                <w:color w:val="000000"/>
                <w:szCs w:val="22"/>
              </w:rPr>
              <w:t>B</w:t>
            </w:r>
            <w:r w:rsidR="004B09A8">
              <w:rPr>
                <w:b/>
                <w:bCs/>
                <w:color w:val="000000"/>
                <w:szCs w:val="22"/>
              </w:rPr>
              <w:t>aa</w:t>
            </w:r>
          </w:p>
        </w:tc>
        <w:tc>
          <w:tcPr>
            <w:tcW w:w="1023" w:type="dxa"/>
            <w:tcBorders>
              <w:bottom w:val="single" w:sz="18" w:space="0" w:color="E98E31" w:themeColor="background2"/>
            </w:tcBorders>
            <w:shd w:val="clear" w:color="auto" w:fill="auto"/>
            <w:noWrap/>
            <w:vAlign w:val="center"/>
          </w:tcPr>
          <w:p w14:paraId="210AE6F2" w14:textId="77777777" w:rsidR="008E4A6D" w:rsidRPr="005607FD" w:rsidRDefault="008E4A6D" w:rsidP="004B09A8">
            <w:pPr>
              <w:spacing w:before="120" w:after="120"/>
              <w:jc w:val="center"/>
              <w:rPr>
                <w:color w:val="000000"/>
                <w:szCs w:val="22"/>
              </w:rPr>
            </w:pPr>
            <w:r w:rsidRPr="005607FD">
              <w:rPr>
                <w:b/>
                <w:bCs/>
                <w:color w:val="000000"/>
                <w:szCs w:val="22"/>
              </w:rPr>
              <w:t>B</w:t>
            </w:r>
            <w:r w:rsidR="004B09A8">
              <w:rPr>
                <w:b/>
                <w:bCs/>
                <w:color w:val="000000"/>
                <w:szCs w:val="22"/>
              </w:rPr>
              <w:t>a</w:t>
            </w:r>
          </w:p>
        </w:tc>
        <w:tc>
          <w:tcPr>
            <w:tcW w:w="1023" w:type="dxa"/>
            <w:tcBorders>
              <w:bottom w:val="single" w:sz="18" w:space="0" w:color="E98E31" w:themeColor="background2"/>
            </w:tcBorders>
            <w:shd w:val="clear" w:color="auto" w:fill="auto"/>
            <w:noWrap/>
            <w:vAlign w:val="center"/>
          </w:tcPr>
          <w:p w14:paraId="3A4A95CD" w14:textId="77777777" w:rsidR="008E4A6D" w:rsidRPr="005607FD" w:rsidRDefault="008E4A6D" w:rsidP="008A12E8">
            <w:pPr>
              <w:spacing w:before="120" w:after="120"/>
              <w:jc w:val="center"/>
              <w:rPr>
                <w:color w:val="000000"/>
                <w:szCs w:val="22"/>
              </w:rPr>
            </w:pPr>
            <w:r w:rsidRPr="005607FD">
              <w:rPr>
                <w:b/>
                <w:bCs/>
                <w:color w:val="000000"/>
                <w:szCs w:val="22"/>
              </w:rPr>
              <w:t>B</w:t>
            </w:r>
          </w:p>
        </w:tc>
        <w:tc>
          <w:tcPr>
            <w:tcW w:w="1023" w:type="dxa"/>
            <w:tcBorders>
              <w:bottom w:val="single" w:sz="18" w:space="0" w:color="E98E31" w:themeColor="background2"/>
            </w:tcBorders>
            <w:shd w:val="clear" w:color="auto" w:fill="auto"/>
            <w:noWrap/>
            <w:vAlign w:val="center"/>
          </w:tcPr>
          <w:p w14:paraId="5A61A2AD" w14:textId="77777777" w:rsidR="008E4A6D" w:rsidRPr="005607FD" w:rsidRDefault="00C51E7A" w:rsidP="008A12E8">
            <w:pPr>
              <w:spacing w:before="120" w:after="120"/>
              <w:jc w:val="center"/>
              <w:rPr>
                <w:b/>
                <w:color w:val="000000"/>
                <w:szCs w:val="22"/>
              </w:rPr>
            </w:pPr>
            <w:proofErr w:type="spellStart"/>
            <w:r>
              <w:rPr>
                <w:b/>
                <w:color w:val="000000"/>
                <w:szCs w:val="22"/>
              </w:rPr>
              <w:t>Caa</w:t>
            </w:r>
            <w:proofErr w:type="spellEnd"/>
            <w:r>
              <w:rPr>
                <w:b/>
                <w:color w:val="000000"/>
                <w:szCs w:val="22"/>
              </w:rPr>
              <w:t>-C</w:t>
            </w:r>
          </w:p>
        </w:tc>
      </w:tr>
      <w:tr w:rsidR="002B7901" w:rsidRPr="005607FD" w14:paraId="1FF34436" w14:textId="77777777" w:rsidTr="000D7220">
        <w:trPr>
          <w:trHeight w:hRule="exact" w:val="397"/>
        </w:trPr>
        <w:tc>
          <w:tcPr>
            <w:tcW w:w="1361" w:type="dxa"/>
            <w:tcBorders>
              <w:top w:val="single" w:sz="18" w:space="0" w:color="E98E31" w:themeColor="background2"/>
            </w:tcBorders>
            <w:shd w:val="clear" w:color="auto" w:fill="auto"/>
            <w:noWrap/>
            <w:vAlign w:val="center"/>
            <w:hideMark/>
          </w:tcPr>
          <w:p w14:paraId="258C92F6" w14:textId="77777777" w:rsidR="002B7901" w:rsidRPr="005607FD" w:rsidRDefault="002B7901" w:rsidP="000D7220">
            <w:pPr>
              <w:jc w:val="center"/>
              <w:rPr>
                <w:color w:val="000000"/>
                <w:szCs w:val="22"/>
              </w:rPr>
            </w:pPr>
            <w:r w:rsidRPr="005607FD">
              <w:rPr>
                <w:color w:val="000000"/>
                <w:szCs w:val="22"/>
              </w:rPr>
              <w:t>01/01/2000</w:t>
            </w:r>
          </w:p>
        </w:tc>
        <w:tc>
          <w:tcPr>
            <w:tcW w:w="1022" w:type="dxa"/>
            <w:tcBorders>
              <w:top w:val="single" w:sz="18" w:space="0" w:color="E98E31" w:themeColor="background2"/>
            </w:tcBorders>
            <w:shd w:val="clear" w:color="auto" w:fill="auto"/>
            <w:noWrap/>
            <w:vAlign w:val="center"/>
            <w:hideMark/>
          </w:tcPr>
          <w:p w14:paraId="1CEEAF3A" w14:textId="77777777" w:rsidR="002B7901" w:rsidRPr="000D7220" w:rsidRDefault="002B7901" w:rsidP="002B7901">
            <w:pPr>
              <w:ind w:right="113"/>
              <w:jc w:val="right"/>
              <w:rPr>
                <w:color w:val="000000"/>
                <w:szCs w:val="22"/>
              </w:rPr>
            </w:pPr>
            <w:r w:rsidRPr="000D7220">
              <w:rPr>
                <w:color w:val="000000"/>
                <w:szCs w:val="22"/>
              </w:rPr>
              <w:t>94.5</w:t>
            </w:r>
          </w:p>
        </w:tc>
        <w:tc>
          <w:tcPr>
            <w:tcW w:w="1023" w:type="dxa"/>
            <w:tcBorders>
              <w:top w:val="single" w:sz="18" w:space="0" w:color="E98E31" w:themeColor="background2"/>
            </w:tcBorders>
            <w:shd w:val="clear" w:color="auto" w:fill="auto"/>
            <w:noWrap/>
            <w:vAlign w:val="center"/>
            <w:hideMark/>
          </w:tcPr>
          <w:p w14:paraId="0BC4FEF8" w14:textId="77777777" w:rsidR="002B7901" w:rsidRPr="000D7220" w:rsidRDefault="002B7901" w:rsidP="002B7901">
            <w:pPr>
              <w:ind w:right="113"/>
              <w:jc w:val="right"/>
              <w:rPr>
                <w:color w:val="000000"/>
                <w:szCs w:val="22"/>
              </w:rPr>
            </w:pPr>
            <w:r w:rsidRPr="000D7220">
              <w:rPr>
                <w:color w:val="000000"/>
                <w:szCs w:val="22"/>
              </w:rPr>
              <w:t>553.5</w:t>
            </w:r>
          </w:p>
        </w:tc>
        <w:tc>
          <w:tcPr>
            <w:tcW w:w="1023" w:type="dxa"/>
            <w:tcBorders>
              <w:top w:val="single" w:sz="18" w:space="0" w:color="E98E31" w:themeColor="background2"/>
            </w:tcBorders>
            <w:shd w:val="clear" w:color="auto" w:fill="auto"/>
            <w:noWrap/>
            <w:vAlign w:val="center"/>
            <w:hideMark/>
          </w:tcPr>
          <w:p w14:paraId="1F761ABB" w14:textId="77777777" w:rsidR="002B7901" w:rsidRPr="000D7220" w:rsidRDefault="002B7901" w:rsidP="002B7901">
            <w:pPr>
              <w:ind w:right="113"/>
              <w:jc w:val="right"/>
              <w:rPr>
                <w:color w:val="000000"/>
                <w:szCs w:val="22"/>
              </w:rPr>
            </w:pPr>
            <w:r w:rsidRPr="000D7220">
              <w:rPr>
                <w:color w:val="000000"/>
                <w:szCs w:val="22"/>
              </w:rPr>
              <w:t>1,027.0</w:t>
            </w:r>
          </w:p>
        </w:tc>
        <w:tc>
          <w:tcPr>
            <w:tcW w:w="1022" w:type="dxa"/>
            <w:tcBorders>
              <w:top w:val="single" w:sz="18" w:space="0" w:color="E98E31" w:themeColor="background2"/>
            </w:tcBorders>
            <w:shd w:val="clear" w:color="auto" w:fill="auto"/>
            <w:noWrap/>
            <w:vAlign w:val="center"/>
            <w:hideMark/>
          </w:tcPr>
          <w:p w14:paraId="10EC38F9" w14:textId="77777777" w:rsidR="002B7901" w:rsidRPr="000D7220" w:rsidRDefault="002B7901" w:rsidP="002B7901">
            <w:pPr>
              <w:ind w:right="113"/>
              <w:jc w:val="right"/>
              <w:rPr>
                <w:color w:val="000000"/>
                <w:szCs w:val="22"/>
              </w:rPr>
            </w:pPr>
            <w:r w:rsidRPr="000D7220">
              <w:rPr>
                <w:color w:val="000000"/>
                <w:szCs w:val="22"/>
              </w:rPr>
              <w:t>871.5</w:t>
            </w:r>
          </w:p>
        </w:tc>
        <w:tc>
          <w:tcPr>
            <w:tcW w:w="1023" w:type="dxa"/>
            <w:tcBorders>
              <w:top w:val="single" w:sz="18" w:space="0" w:color="E98E31" w:themeColor="background2"/>
            </w:tcBorders>
            <w:shd w:val="clear" w:color="auto" w:fill="auto"/>
            <w:noWrap/>
            <w:vAlign w:val="center"/>
            <w:hideMark/>
          </w:tcPr>
          <w:p w14:paraId="51527568" w14:textId="77777777" w:rsidR="002B7901" w:rsidRPr="000D7220" w:rsidRDefault="002B7901" w:rsidP="002B7901">
            <w:pPr>
              <w:ind w:right="113"/>
              <w:jc w:val="right"/>
              <w:rPr>
                <w:color w:val="000000"/>
                <w:szCs w:val="22"/>
              </w:rPr>
            </w:pPr>
            <w:r w:rsidRPr="000D7220">
              <w:rPr>
                <w:color w:val="000000"/>
                <w:szCs w:val="22"/>
              </w:rPr>
              <w:t>404.0</w:t>
            </w:r>
          </w:p>
        </w:tc>
        <w:tc>
          <w:tcPr>
            <w:tcW w:w="1023" w:type="dxa"/>
            <w:tcBorders>
              <w:top w:val="single" w:sz="18" w:space="0" w:color="E98E31" w:themeColor="background2"/>
            </w:tcBorders>
            <w:shd w:val="clear" w:color="auto" w:fill="auto"/>
            <w:noWrap/>
            <w:vAlign w:val="center"/>
            <w:hideMark/>
          </w:tcPr>
          <w:p w14:paraId="636F0586" w14:textId="77777777" w:rsidR="002B7901" w:rsidRPr="000D7220" w:rsidRDefault="002B7901" w:rsidP="002B7901">
            <w:pPr>
              <w:ind w:right="113"/>
              <w:jc w:val="right"/>
              <w:rPr>
                <w:color w:val="000000"/>
                <w:szCs w:val="22"/>
              </w:rPr>
            </w:pPr>
            <w:r w:rsidRPr="000D7220">
              <w:rPr>
                <w:color w:val="000000"/>
                <w:szCs w:val="22"/>
              </w:rPr>
              <w:t>892.0</w:t>
            </w:r>
          </w:p>
        </w:tc>
        <w:tc>
          <w:tcPr>
            <w:tcW w:w="1023" w:type="dxa"/>
            <w:tcBorders>
              <w:top w:val="single" w:sz="18" w:space="0" w:color="E98E31" w:themeColor="background2"/>
            </w:tcBorders>
            <w:shd w:val="clear" w:color="auto" w:fill="auto"/>
            <w:noWrap/>
            <w:vAlign w:val="center"/>
            <w:hideMark/>
          </w:tcPr>
          <w:p w14:paraId="3533D15A" w14:textId="77777777" w:rsidR="002B7901" w:rsidRPr="000D7220" w:rsidRDefault="002B7901" w:rsidP="002B7901">
            <w:pPr>
              <w:ind w:right="113"/>
              <w:jc w:val="right"/>
              <w:rPr>
                <w:color w:val="000000"/>
                <w:szCs w:val="22"/>
              </w:rPr>
            </w:pPr>
            <w:r w:rsidRPr="000D7220">
              <w:rPr>
                <w:color w:val="000000"/>
                <w:szCs w:val="22"/>
              </w:rPr>
              <w:t>292.0</w:t>
            </w:r>
          </w:p>
        </w:tc>
      </w:tr>
      <w:tr w:rsidR="002B7901" w:rsidRPr="005607FD" w14:paraId="51C8D97F" w14:textId="77777777" w:rsidTr="000D7220">
        <w:trPr>
          <w:trHeight w:hRule="exact" w:val="397"/>
        </w:trPr>
        <w:tc>
          <w:tcPr>
            <w:tcW w:w="1361" w:type="dxa"/>
            <w:shd w:val="clear" w:color="auto" w:fill="auto"/>
            <w:noWrap/>
            <w:vAlign w:val="center"/>
            <w:hideMark/>
          </w:tcPr>
          <w:p w14:paraId="528C8F47" w14:textId="77777777" w:rsidR="002B7901" w:rsidRPr="005607FD" w:rsidRDefault="002B7901" w:rsidP="000D7220">
            <w:pPr>
              <w:jc w:val="center"/>
              <w:rPr>
                <w:color w:val="000000"/>
                <w:szCs w:val="22"/>
              </w:rPr>
            </w:pPr>
            <w:r w:rsidRPr="005607FD">
              <w:rPr>
                <w:color w:val="000000"/>
                <w:szCs w:val="22"/>
              </w:rPr>
              <w:t>01/07/2000</w:t>
            </w:r>
          </w:p>
        </w:tc>
        <w:tc>
          <w:tcPr>
            <w:tcW w:w="1022" w:type="dxa"/>
            <w:shd w:val="clear" w:color="auto" w:fill="auto"/>
            <w:noWrap/>
            <w:vAlign w:val="center"/>
            <w:hideMark/>
          </w:tcPr>
          <w:p w14:paraId="75617174" w14:textId="77777777" w:rsidR="002B7901" w:rsidRPr="000D7220" w:rsidRDefault="002B7901" w:rsidP="002B7901">
            <w:pPr>
              <w:ind w:right="113"/>
              <w:jc w:val="right"/>
              <w:rPr>
                <w:color w:val="000000"/>
                <w:szCs w:val="22"/>
              </w:rPr>
            </w:pPr>
            <w:r w:rsidRPr="000D7220">
              <w:rPr>
                <w:color w:val="000000"/>
                <w:szCs w:val="22"/>
              </w:rPr>
              <w:t>92.0</w:t>
            </w:r>
          </w:p>
        </w:tc>
        <w:tc>
          <w:tcPr>
            <w:tcW w:w="1023" w:type="dxa"/>
            <w:shd w:val="clear" w:color="auto" w:fill="auto"/>
            <w:noWrap/>
            <w:vAlign w:val="center"/>
            <w:hideMark/>
          </w:tcPr>
          <w:p w14:paraId="364A671A" w14:textId="77777777" w:rsidR="002B7901" w:rsidRPr="000D7220" w:rsidRDefault="002B7901" w:rsidP="002B7901">
            <w:pPr>
              <w:ind w:right="113"/>
              <w:jc w:val="right"/>
              <w:rPr>
                <w:color w:val="000000"/>
                <w:szCs w:val="22"/>
              </w:rPr>
            </w:pPr>
            <w:r w:rsidRPr="000D7220">
              <w:rPr>
                <w:color w:val="000000"/>
                <w:szCs w:val="22"/>
              </w:rPr>
              <w:t>577.0</w:t>
            </w:r>
          </w:p>
        </w:tc>
        <w:tc>
          <w:tcPr>
            <w:tcW w:w="1023" w:type="dxa"/>
            <w:shd w:val="clear" w:color="auto" w:fill="auto"/>
            <w:noWrap/>
            <w:vAlign w:val="center"/>
            <w:hideMark/>
          </w:tcPr>
          <w:p w14:paraId="5F6222F1" w14:textId="77777777" w:rsidR="002B7901" w:rsidRPr="000D7220" w:rsidRDefault="002B7901" w:rsidP="002B7901">
            <w:pPr>
              <w:ind w:right="113"/>
              <w:jc w:val="right"/>
              <w:rPr>
                <w:color w:val="000000"/>
                <w:szCs w:val="22"/>
              </w:rPr>
            </w:pPr>
            <w:r w:rsidRPr="000D7220">
              <w:rPr>
                <w:color w:val="000000"/>
                <w:szCs w:val="22"/>
              </w:rPr>
              <w:t>1,060.0</w:t>
            </w:r>
          </w:p>
        </w:tc>
        <w:tc>
          <w:tcPr>
            <w:tcW w:w="1022" w:type="dxa"/>
            <w:shd w:val="clear" w:color="auto" w:fill="auto"/>
            <w:noWrap/>
            <w:vAlign w:val="center"/>
            <w:hideMark/>
          </w:tcPr>
          <w:p w14:paraId="52E350DD" w14:textId="77777777" w:rsidR="002B7901" w:rsidRPr="000D7220" w:rsidRDefault="002B7901" w:rsidP="002B7901">
            <w:pPr>
              <w:ind w:right="113"/>
              <w:jc w:val="right"/>
              <w:rPr>
                <w:color w:val="000000"/>
                <w:szCs w:val="22"/>
              </w:rPr>
            </w:pPr>
            <w:r w:rsidRPr="000D7220">
              <w:rPr>
                <w:color w:val="000000"/>
                <w:szCs w:val="22"/>
              </w:rPr>
              <w:t>886.5</w:t>
            </w:r>
          </w:p>
        </w:tc>
        <w:tc>
          <w:tcPr>
            <w:tcW w:w="1023" w:type="dxa"/>
            <w:shd w:val="clear" w:color="auto" w:fill="auto"/>
            <w:noWrap/>
            <w:vAlign w:val="center"/>
            <w:hideMark/>
          </w:tcPr>
          <w:p w14:paraId="75A21BE7" w14:textId="77777777" w:rsidR="002B7901" w:rsidRPr="000D7220" w:rsidRDefault="002B7901" w:rsidP="002B7901">
            <w:pPr>
              <w:ind w:right="113"/>
              <w:jc w:val="right"/>
              <w:rPr>
                <w:color w:val="000000"/>
                <w:szCs w:val="22"/>
              </w:rPr>
            </w:pPr>
            <w:r w:rsidRPr="000D7220">
              <w:rPr>
                <w:color w:val="000000"/>
                <w:szCs w:val="22"/>
              </w:rPr>
              <w:t>388.0</w:t>
            </w:r>
          </w:p>
        </w:tc>
        <w:tc>
          <w:tcPr>
            <w:tcW w:w="1023" w:type="dxa"/>
            <w:shd w:val="clear" w:color="auto" w:fill="auto"/>
            <w:noWrap/>
            <w:vAlign w:val="center"/>
            <w:hideMark/>
          </w:tcPr>
          <w:p w14:paraId="67156327" w14:textId="77777777" w:rsidR="002B7901" w:rsidRPr="000D7220" w:rsidRDefault="002B7901" w:rsidP="002B7901">
            <w:pPr>
              <w:ind w:right="113"/>
              <w:jc w:val="right"/>
              <w:rPr>
                <w:color w:val="000000"/>
                <w:szCs w:val="22"/>
              </w:rPr>
            </w:pPr>
            <w:r w:rsidRPr="000D7220">
              <w:rPr>
                <w:color w:val="000000"/>
                <w:szCs w:val="22"/>
              </w:rPr>
              <w:t>873.5</w:t>
            </w:r>
          </w:p>
        </w:tc>
        <w:tc>
          <w:tcPr>
            <w:tcW w:w="1023" w:type="dxa"/>
            <w:shd w:val="clear" w:color="auto" w:fill="auto"/>
            <w:noWrap/>
            <w:vAlign w:val="center"/>
            <w:hideMark/>
          </w:tcPr>
          <w:p w14:paraId="3A89C149" w14:textId="77777777" w:rsidR="002B7901" w:rsidRPr="000D7220" w:rsidRDefault="002B7901" w:rsidP="002B7901">
            <w:pPr>
              <w:ind w:right="113"/>
              <w:jc w:val="right"/>
              <w:rPr>
                <w:color w:val="000000"/>
                <w:szCs w:val="22"/>
              </w:rPr>
            </w:pPr>
            <w:r w:rsidRPr="000D7220">
              <w:rPr>
                <w:color w:val="000000"/>
                <w:szCs w:val="22"/>
              </w:rPr>
              <w:t>277.5</w:t>
            </w:r>
          </w:p>
        </w:tc>
      </w:tr>
      <w:tr w:rsidR="002B7901" w:rsidRPr="005607FD" w14:paraId="633D16A3" w14:textId="77777777" w:rsidTr="000D7220">
        <w:trPr>
          <w:trHeight w:hRule="exact" w:val="397"/>
        </w:trPr>
        <w:tc>
          <w:tcPr>
            <w:tcW w:w="1361" w:type="dxa"/>
            <w:shd w:val="clear" w:color="auto" w:fill="auto"/>
            <w:noWrap/>
            <w:vAlign w:val="center"/>
            <w:hideMark/>
          </w:tcPr>
          <w:p w14:paraId="214CBE05" w14:textId="77777777" w:rsidR="002B7901" w:rsidRPr="005607FD" w:rsidRDefault="002B7901" w:rsidP="000D7220">
            <w:pPr>
              <w:jc w:val="center"/>
              <w:rPr>
                <w:color w:val="000000"/>
                <w:szCs w:val="22"/>
              </w:rPr>
            </w:pPr>
            <w:r w:rsidRPr="005607FD">
              <w:rPr>
                <w:color w:val="000000"/>
                <w:szCs w:val="22"/>
              </w:rPr>
              <w:t>01/01/2001</w:t>
            </w:r>
          </w:p>
        </w:tc>
        <w:tc>
          <w:tcPr>
            <w:tcW w:w="1022" w:type="dxa"/>
            <w:shd w:val="clear" w:color="auto" w:fill="auto"/>
            <w:noWrap/>
            <w:vAlign w:val="center"/>
            <w:hideMark/>
          </w:tcPr>
          <w:p w14:paraId="18229A57" w14:textId="77777777" w:rsidR="002B7901" w:rsidRPr="000D7220" w:rsidRDefault="002B7901" w:rsidP="002B7901">
            <w:pPr>
              <w:ind w:right="113"/>
              <w:jc w:val="right"/>
              <w:rPr>
                <w:color w:val="000000"/>
                <w:szCs w:val="22"/>
              </w:rPr>
            </w:pPr>
            <w:r w:rsidRPr="000D7220">
              <w:rPr>
                <w:color w:val="000000"/>
                <w:szCs w:val="22"/>
              </w:rPr>
              <w:t>88.0</w:t>
            </w:r>
          </w:p>
        </w:tc>
        <w:tc>
          <w:tcPr>
            <w:tcW w:w="1023" w:type="dxa"/>
            <w:shd w:val="clear" w:color="auto" w:fill="auto"/>
            <w:noWrap/>
            <w:vAlign w:val="center"/>
            <w:hideMark/>
          </w:tcPr>
          <w:p w14:paraId="0287AAE4" w14:textId="77777777" w:rsidR="002B7901" w:rsidRPr="000D7220" w:rsidRDefault="002B7901" w:rsidP="002B7901">
            <w:pPr>
              <w:ind w:right="113"/>
              <w:jc w:val="right"/>
              <w:rPr>
                <w:color w:val="000000"/>
                <w:szCs w:val="22"/>
              </w:rPr>
            </w:pPr>
            <w:r w:rsidRPr="000D7220">
              <w:rPr>
                <w:color w:val="000000"/>
                <w:szCs w:val="22"/>
              </w:rPr>
              <w:t>583.5</w:t>
            </w:r>
          </w:p>
        </w:tc>
        <w:tc>
          <w:tcPr>
            <w:tcW w:w="1023" w:type="dxa"/>
            <w:shd w:val="clear" w:color="auto" w:fill="auto"/>
            <w:noWrap/>
            <w:vAlign w:val="center"/>
            <w:hideMark/>
          </w:tcPr>
          <w:p w14:paraId="29B3918B" w14:textId="77777777" w:rsidR="002B7901" w:rsidRPr="000D7220" w:rsidRDefault="002B7901" w:rsidP="002B7901">
            <w:pPr>
              <w:ind w:right="113"/>
              <w:jc w:val="right"/>
              <w:rPr>
                <w:color w:val="000000"/>
                <w:szCs w:val="22"/>
              </w:rPr>
            </w:pPr>
            <w:r w:rsidRPr="000D7220">
              <w:rPr>
                <w:color w:val="000000"/>
                <w:szCs w:val="22"/>
              </w:rPr>
              <w:t>1,078.5</w:t>
            </w:r>
          </w:p>
        </w:tc>
        <w:tc>
          <w:tcPr>
            <w:tcW w:w="1022" w:type="dxa"/>
            <w:shd w:val="clear" w:color="auto" w:fill="auto"/>
            <w:noWrap/>
            <w:vAlign w:val="center"/>
            <w:hideMark/>
          </w:tcPr>
          <w:p w14:paraId="68E35B7C" w14:textId="77777777" w:rsidR="002B7901" w:rsidRPr="000D7220" w:rsidRDefault="002B7901" w:rsidP="002B7901">
            <w:pPr>
              <w:ind w:right="113"/>
              <w:jc w:val="right"/>
              <w:rPr>
                <w:color w:val="000000"/>
                <w:szCs w:val="22"/>
              </w:rPr>
            </w:pPr>
            <w:r w:rsidRPr="000D7220">
              <w:rPr>
                <w:color w:val="000000"/>
                <w:szCs w:val="22"/>
              </w:rPr>
              <w:t>897.5</w:t>
            </w:r>
          </w:p>
        </w:tc>
        <w:tc>
          <w:tcPr>
            <w:tcW w:w="1023" w:type="dxa"/>
            <w:shd w:val="clear" w:color="auto" w:fill="auto"/>
            <w:noWrap/>
            <w:vAlign w:val="center"/>
            <w:hideMark/>
          </w:tcPr>
          <w:p w14:paraId="75399AA8" w14:textId="77777777" w:rsidR="002B7901" w:rsidRPr="000D7220" w:rsidRDefault="002B7901" w:rsidP="002B7901">
            <w:pPr>
              <w:ind w:right="113"/>
              <w:jc w:val="right"/>
              <w:rPr>
                <w:color w:val="000000"/>
                <w:szCs w:val="22"/>
              </w:rPr>
            </w:pPr>
            <w:r w:rsidRPr="000D7220">
              <w:rPr>
                <w:color w:val="000000"/>
                <w:szCs w:val="22"/>
              </w:rPr>
              <w:t>368.0</w:t>
            </w:r>
          </w:p>
        </w:tc>
        <w:tc>
          <w:tcPr>
            <w:tcW w:w="1023" w:type="dxa"/>
            <w:shd w:val="clear" w:color="auto" w:fill="auto"/>
            <w:noWrap/>
            <w:vAlign w:val="center"/>
            <w:hideMark/>
          </w:tcPr>
          <w:p w14:paraId="3DEF0D7A" w14:textId="77777777" w:rsidR="002B7901" w:rsidRPr="000D7220" w:rsidRDefault="002B7901" w:rsidP="002B7901">
            <w:pPr>
              <w:ind w:right="113"/>
              <w:jc w:val="right"/>
              <w:rPr>
                <w:color w:val="000000"/>
                <w:szCs w:val="22"/>
              </w:rPr>
            </w:pPr>
            <w:r w:rsidRPr="000D7220">
              <w:rPr>
                <w:color w:val="000000"/>
                <w:szCs w:val="22"/>
              </w:rPr>
              <w:t>837.5</w:t>
            </w:r>
          </w:p>
        </w:tc>
        <w:tc>
          <w:tcPr>
            <w:tcW w:w="1023" w:type="dxa"/>
            <w:shd w:val="clear" w:color="auto" w:fill="auto"/>
            <w:noWrap/>
            <w:vAlign w:val="center"/>
            <w:hideMark/>
          </w:tcPr>
          <w:p w14:paraId="16E4D146" w14:textId="77777777" w:rsidR="002B7901" w:rsidRPr="000D7220" w:rsidRDefault="002B7901" w:rsidP="002B7901">
            <w:pPr>
              <w:ind w:right="113"/>
              <w:jc w:val="right"/>
              <w:rPr>
                <w:color w:val="000000"/>
                <w:szCs w:val="22"/>
              </w:rPr>
            </w:pPr>
            <w:r w:rsidRPr="000D7220">
              <w:rPr>
                <w:color w:val="000000"/>
                <w:szCs w:val="22"/>
              </w:rPr>
              <w:t>288.5</w:t>
            </w:r>
          </w:p>
        </w:tc>
      </w:tr>
      <w:tr w:rsidR="002B7901" w:rsidRPr="005607FD" w14:paraId="6C13E1A3" w14:textId="77777777" w:rsidTr="000D7220">
        <w:trPr>
          <w:trHeight w:hRule="exact" w:val="397"/>
        </w:trPr>
        <w:tc>
          <w:tcPr>
            <w:tcW w:w="1361" w:type="dxa"/>
            <w:shd w:val="clear" w:color="auto" w:fill="auto"/>
            <w:noWrap/>
            <w:vAlign w:val="center"/>
            <w:hideMark/>
          </w:tcPr>
          <w:p w14:paraId="399A4B80" w14:textId="77777777" w:rsidR="002B7901" w:rsidRPr="005607FD" w:rsidRDefault="002B7901" w:rsidP="000D7220">
            <w:pPr>
              <w:jc w:val="center"/>
              <w:rPr>
                <w:color w:val="000000"/>
                <w:szCs w:val="22"/>
              </w:rPr>
            </w:pPr>
            <w:r w:rsidRPr="005607FD">
              <w:rPr>
                <w:color w:val="000000"/>
                <w:szCs w:val="22"/>
              </w:rPr>
              <w:t>01/07/2001</w:t>
            </w:r>
          </w:p>
        </w:tc>
        <w:tc>
          <w:tcPr>
            <w:tcW w:w="1022" w:type="dxa"/>
            <w:shd w:val="clear" w:color="auto" w:fill="auto"/>
            <w:noWrap/>
            <w:vAlign w:val="center"/>
            <w:hideMark/>
          </w:tcPr>
          <w:p w14:paraId="6F4F30A2" w14:textId="77777777" w:rsidR="002B7901" w:rsidRPr="000D7220" w:rsidRDefault="002B7901" w:rsidP="002B7901">
            <w:pPr>
              <w:ind w:right="113"/>
              <w:jc w:val="right"/>
              <w:rPr>
                <w:color w:val="000000"/>
                <w:szCs w:val="22"/>
              </w:rPr>
            </w:pPr>
            <w:r w:rsidRPr="000D7220">
              <w:rPr>
                <w:color w:val="000000"/>
                <w:szCs w:val="22"/>
              </w:rPr>
              <w:t>93.5</w:t>
            </w:r>
          </w:p>
        </w:tc>
        <w:tc>
          <w:tcPr>
            <w:tcW w:w="1023" w:type="dxa"/>
            <w:shd w:val="clear" w:color="auto" w:fill="auto"/>
            <w:noWrap/>
            <w:vAlign w:val="center"/>
            <w:hideMark/>
          </w:tcPr>
          <w:p w14:paraId="4C09AD76" w14:textId="77777777" w:rsidR="002B7901" w:rsidRPr="000D7220" w:rsidRDefault="002B7901" w:rsidP="002B7901">
            <w:pPr>
              <w:ind w:right="113"/>
              <w:jc w:val="right"/>
              <w:rPr>
                <w:color w:val="000000"/>
                <w:szCs w:val="22"/>
              </w:rPr>
            </w:pPr>
            <w:r w:rsidRPr="000D7220">
              <w:rPr>
                <w:color w:val="000000"/>
                <w:szCs w:val="22"/>
              </w:rPr>
              <w:t>570.0</w:t>
            </w:r>
          </w:p>
        </w:tc>
        <w:tc>
          <w:tcPr>
            <w:tcW w:w="1023" w:type="dxa"/>
            <w:shd w:val="clear" w:color="auto" w:fill="auto"/>
            <w:noWrap/>
            <w:vAlign w:val="center"/>
            <w:hideMark/>
          </w:tcPr>
          <w:p w14:paraId="2A507663" w14:textId="77777777" w:rsidR="002B7901" w:rsidRPr="000D7220" w:rsidRDefault="002B7901" w:rsidP="002B7901">
            <w:pPr>
              <w:ind w:right="113"/>
              <w:jc w:val="right"/>
              <w:rPr>
                <w:color w:val="000000"/>
                <w:szCs w:val="22"/>
              </w:rPr>
            </w:pPr>
            <w:r w:rsidRPr="000D7220">
              <w:rPr>
                <w:color w:val="000000"/>
                <w:szCs w:val="22"/>
              </w:rPr>
              <w:t>1,090.0</w:t>
            </w:r>
          </w:p>
        </w:tc>
        <w:tc>
          <w:tcPr>
            <w:tcW w:w="1022" w:type="dxa"/>
            <w:shd w:val="clear" w:color="auto" w:fill="auto"/>
            <w:noWrap/>
            <w:vAlign w:val="center"/>
            <w:hideMark/>
          </w:tcPr>
          <w:p w14:paraId="6BDA8ABB" w14:textId="77777777" w:rsidR="002B7901" w:rsidRPr="000D7220" w:rsidRDefault="002B7901" w:rsidP="002B7901">
            <w:pPr>
              <w:ind w:right="113"/>
              <w:jc w:val="right"/>
              <w:rPr>
                <w:color w:val="000000"/>
                <w:szCs w:val="22"/>
              </w:rPr>
            </w:pPr>
            <w:r w:rsidRPr="000D7220">
              <w:rPr>
                <w:color w:val="000000"/>
                <w:szCs w:val="22"/>
              </w:rPr>
              <w:t>945.0</w:t>
            </w:r>
          </w:p>
        </w:tc>
        <w:tc>
          <w:tcPr>
            <w:tcW w:w="1023" w:type="dxa"/>
            <w:shd w:val="clear" w:color="auto" w:fill="auto"/>
            <w:noWrap/>
            <w:vAlign w:val="center"/>
            <w:hideMark/>
          </w:tcPr>
          <w:p w14:paraId="3A090ED0" w14:textId="77777777" w:rsidR="002B7901" w:rsidRPr="000D7220" w:rsidRDefault="002B7901" w:rsidP="002B7901">
            <w:pPr>
              <w:ind w:right="113"/>
              <w:jc w:val="right"/>
              <w:rPr>
                <w:color w:val="000000"/>
                <w:szCs w:val="22"/>
              </w:rPr>
            </w:pPr>
            <w:r w:rsidRPr="000D7220">
              <w:rPr>
                <w:color w:val="000000"/>
                <w:szCs w:val="22"/>
              </w:rPr>
              <w:t>378.5</w:t>
            </w:r>
          </w:p>
        </w:tc>
        <w:tc>
          <w:tcPr>
            <w:tcW w:w="1023" w:type="dxa"/>
            <w:shd w:val="clear" w:color="auto" w:fill="auto"/>
            <w:noWrap/>
            <w:vAlign w:val="center"/>
            <w:hideMark/>
          </w:tcPr>
          <w:p w14:paraId="088A042D" w14:textId="77777777" w:rsidR="002B7901" w:rsidRPr="000D7220" w:rsidRDefault="002B7901" w:rsidP="002B7901">
            <w:pPr>
              <w:ind w:right="113"/>
              <w:jc w:val="right"/>
              <w:rPr>
                <w:color w:val="000000"/>
                <w:szCs w:val="22"/>
              </w:rPr>
            </w:pPr>
            <w:r w:rsidRPr="000D7220">
              <w:rPr>
                <w:color w:val="000000"/>
                <w:szCs w:val="22"/>
              </w:rPr>
              <w:t>751.0</w:t>
            </w:r>
          </w:p>
        </w:tc>
        <w:tc>
          <w:tcPr>
            <w:tcW w:w="1023" w:type="dxa"/>
            <w:shd w:val="clear" w:color="auto" w:fill="auto"/>
            <w:noWrap/>
            <w:vAlign w:val="center"/>
            <w:hideMark/>
          </w:tcPr>
          <w:p w14:paraId="31CEF82F" w14:textId="77777777" w:rsidR="002B7901" w:rsidRPr="000D7220" w:rsidRDefault="002B7901" w:rsidP="002B7901">
            <w:pPr>
              <w:ind w:right="113"/>
              <w:jc w:val="right"/>
              <w:rPr>
                <w:color w:val="000000"/>
                <w:szCs w:val="22"/>
              </w:rPr>
            </w:pPr>
            <w:r w:rsidRPr="000D7220">
              <w:rPr>
                <w:color w:val="000000"/>
                <w:szCs w:val="22"/>
              </w:rPr>
              <w:t>302.5</w:t>
            </w:r>
          </w:p>
        </w:tc>
      </w:tr>
      <w:tr w:rsidR="002B7901" w:rsidRPr="005607FD" w14:paraId="12454F70" w14:textId="77777777" w:rsidTr="000D7220">
        <w:trPr>
          <w:trHeight w:hRule="exact" w:val="397"/>
        </w:trPr>
        <w:tc>
          <w:tcPr>
            <w:tcW w:w="1361" w:type="dxa"/>
            <w:shd w:val="clear" w:color="auto" w:fill="auto"/>
            <w:noWrap/>
            <w:vAlign w:val="center"/>
            <w:hideMark/>
          </w:tcPr>
          <w:p w14:paraId="51C41DC1" w14:textId="77777777" w:rsidR="002B7901" w:rsidRPr="005607FD" w:rsidRDefault="002B7901" w:rsidP="000D7220">
            <w:pPr>
              <w:jc w:val="center"/>
              <w:rPr>
                <w:color w:val="000000"/>
                <w:szCs w:val="22"/>
              </w:rPr>
            </w:pPr>
            <w:r w:rsidRPr="005607FD">
              <w:rPr>
                <w:color w:val="000000"/>
                <w:szCs w:val="22"/>
              </w:rPr>
              <w:t>01/01/2002</w:t>
            </w:r>
          </w:p>
        </w:tc>
        <w:tc>
          <w:tcPr>
            <w:tcW w:w="1022" w:type="dxa"/>
            <w:shd w:val="clear" w:color="auto" w:fill="auto"/>
            <w:noWrap/>
            <w:vAlign w:val="center"/>
            <w:hideMark/>
          </w:tcPr>
          <w:p w14:paraId="6BB6528C" w14:textId="77777777" w:rsidR="002B7901" w:rsidRPr="000D7220" w:rsidRDefault="002B7901" w:rsidP="002B7901">
            <w:pPr>
              <w:ind w:right="113"/>
              <w:jc w:val="right"/>
              <w:rPr>
                <w:color w:val="000000"/>
                <w:szCs w:val="22"/>
              </w:rPr>
            </w:pPr>
            <w:r w:rsidRPr="000D7220">
              <w:rPr>
                <w:color w:val="000000"/>
                <w:szCs w:val="22"/>
              </w:rPr>
              <w:t>100.5</w:t>
            </w:r>
          </w:p>
        </w:tc>
        <w:tc>
          <w:tcPr>
            <w:tcW w:w="1023" w:type="dxa"/>
            <w:shd w:val="clear" w:color="auto" w:fill="auto"/>
            <w:noWrap/>
            <w:vAlign w:val="center"/>
            <w:hideMark/>
          </w:tcPr>
          <w:p w14:paraId="4C89B21B" w14:textId="77777777" w:rsidR="002B7901" w:rsidRPr="000D7220" w:rsidRDefault="002B7901" w:rsidP="002B7901">
            <w:pPr>
              <w:ind w:right="113"/>
              <w:jc w:val="right"/>
              <w:rPr>
                <w:color w:val="000000"/>
                <w:szCs w:val="22"/>
              </w:rPr>
            </w:pPr>
            <w:r w:rsidRPr="000D7220">
              <w:rPr>
                <w:color w:val="000000"/>
                <w:szCs w:val="22"/>
              </w:rPr>
              <w:t>575.5</w:t>
            </w:r>
          </w:p>
        </w:tc>
        <w:tc>
          <w:tcPr>
            <w:tcW w:w="1023" w:type="dxa"/>
            <w:shd w:val="clear" w:color="auto" w:fill="auto"/>
            <w:noWrap/>
            <w:vAlign w:val="center"/>
            <w:hideMark/>
          </w:tcPr>
          <w:p w14:paraId="5982895A" w14:textId="77777777" w:rsidR="002B7901" w:rsidRPr="000D7220" w:rsidRDefault="002B7901" w:rsidP="002B7901">
            <w:pPr>
              <w:ind w:right="113"/>
              <w:jc w:val="right"/>
              <w:rPr>
                <w:color w:val="000000"/>
                <w:szCs w:val="22"/>
              </w:rPr>
            </w:pPr>
            <w:r w:rsidRPr="000D7220">
              <w:rPr>
                <w:color w:val="000000"/>
                <w:szCs w:val="22"/>
              </w:rPr>
              <w:t>1,083.0</w:t>
            </w:r>
          </w:p>
        </w:tc>
        <w:tc>
          <w:tcPr>
            <w:tcW w:w="1022" w:type="dxa"/>
            <w:shd w:val="clear" w:color="auto" w:fill="auto"/>
            <w:noWrap/>
            <w:vAlign w:val="center"/>
            <w:hideMark/>
          </w:tcPr>
          <w:p w14:paraId="7FDC2FD6" w14:textId="77777777" w:rsidR="002B7901" w:rsidRPr="000D7220" w:rsidRDefault="002B7901" w:rsidP="002B7901">
            <w:pPr>
              <w:ind w:right="113"/>
              <w:jc w:val="right"/>
              <w:rPr>
                <w:color w:val="000000"/>
                <w:szCs w:val="22"/>
              </w:rPr>
            </w:pPr>
            <w:r w:rsidRPr="000D7220">
              <w:rPr>
                <w:color w:val="000000"/>
                <w:szCs w:val="22"/>
              </w:rPr>
              <w:t>991.0</w:t>
            </w:r>
          </w:p>
        </w:tc>
        <w:tc>
          <w:tcPr>
            <w:tcW w:w="1023" w:type="dxa"/>
            <w:shd w:val="clear" w:color="auto" w:fill="auto"/>
            <w:noWrap/>
            <w:vAlign w:val="center"/>
            <w:hideMark/>
          </w:tcPr>
          <w:p w14:paraId="3D242565" w14:textId="77777777" w:rsidR="002B7901" w:rsidRPr="000D7220" w:rsidRDefault="002B7901" w:rsidP="002B7901">
            <w:pPr>
              <w:ind w:right="113"/>
              <w:jc w:val="right"/>
              <w:rPr>
                <w:color w:val="000000"/>
                <w:szCs w:val="22"/>
              </w:rPr>
            </w:pPr>
            <w:r w:rsidRPr="000D7220">
              <w:rPr>
                <w:color w:val="000000"/>
                <w:szCs w:val="22"/>
              </w:rPr>
              <w:t>396.5</w:t>
            </w:r>
          </w:p>
        </w:tc>
        <w:tc>
          <w:tcPr>
            <w:tcW w:w="1023" w:type="dxa"/>
            <w:shd w:val="clear" w:color="auto" w:fill="auto"/>
            <w:noWrap/>
            <w:vAlign w:val="center"/>
            <w:hideMark/>
          </w:tcPr>
          <w:p w14:paraId="2EBB68E3" w14:textId="77777777" w:rsidR="002B7901" w:rsidRPr="000D7220" w:rsidRDefault="002B7901" w:rsidP="002B7901">
            <w:pPr>
              <w:ind w:right="113"/>
              <w:jc w:val="right"/>
              <w:rPr>
                <w:color w:val="000000"/>
                <w:szCs w:val="22"/>
              </w:rPr>
            </w:pPr>
            <w:r w:rsidRPr="000D7220">
              <w:rPr>
                <w:color w:val="000000"/>
                <w:szCs w:val="22"/>
              </w:rPr>
              <w:t>626.5</w:t>
            </w:r>
          </w:p>
        </w:tc>
        <w:tc>
          <w:tcPr>
            <w:tcW w:w="1023" w:type="dxa"/>
            <w:shd w:val="clear" w:color="auto" w:fill="auto"/>
            <w:noWrap/>
            <w:vAlign w:val="center"/>
            <w:hideMark/>
          </w:tcPr>
          <w:p w14:paraId="66B39418" w14:textId="77777777" w:rsidR="002B7901" w:rsidRPr="000D7220" w:rsidRDefault="002B7901" w:rsidP="002B7901">
            <w:pPr>
              <w:ind w:right="113"/>
              <w:jc w:val="right"/>
              <w:rPr>
                <w:color w:val="000000"/>
                <w:szCs w:val="22"/>
              </w:rPr>
            </w:pPr>
            <w:r w:rsidRPr="000D7220">
              <w:rPr>
                <w:color w:val="000000"/>
                <w:szCs w:val="22"/>
              </w:rPr>
              <w:t>324.5</w:t>
            </w:r>
          </w:p>
        </w:tc>
      </w:tr>
      <w:tr w:rsidR="002B7901" w:rsidRPr="005607FD" w14:paraId="5459AEBE" w14:textId="77777777" w:rsidTr="000D7220">
        <w:trPr>
          <w:trHeight w:hRule="exact" w:val="397"/>
        </w:trPr>
        <w:tc>
          <w:tcPr>
            <w:tcW w:w="1361" w:type="dxa"/>
            <w:shd w:val="clear" w:color="auto" w:fill="auto"/>
            <w:noWrap/>
            <w:vAlign w:val="center"/>
            <w:hideMark/>
          </w:tcPr>
          <w:p w14:paraId="080532B0" w14:textId="77777777" w:rsidR="002B7901" w:rsidRPr="005607FD" w:rsidRDefault="002B7901" w:rsidP="000D7220">
            <w:pPr>
              <w:jc w:val="center"/>
              <w:rPr>
                <w:color w:val="000000"/>
                <w:szCs w:val="22"/>
              </w:rPr>
            </w:pPr>
            <w:r w:rsidRPr="005607FD">
              <w:rPr>
                <w:color w:val="000000"/>
                <w:szCs w:val="22"/>
              </w:rPr>
              <w:t>01/07/2002</w:t>
            </w:r>
          </w:p>
        </w:tc>
        <w:tc>
          <w:tcPr>
            <w:tcW w:w="1022" w:type="dxa"/>
            <w:shd w:val="clear" w:color="auto" w:fill="auto"/>
            <w:noWrap/>
            <w:vAlign w:val="center"/>
            <w:hideMark/>
          </w:tcPr>
          <w:p w14:paraId="4A7649DA" w14:textId="77777777" w:rsidR="002B7901" w:rsidRPr="000D7220" w:rsidRDefault="002B7901" w:rsidP="002B7901">
            <w:pPr>
              <w:ind w:right="113"/>
              <w:jc w:val="right"/>
              <w:rPr>
                <w:color w:val="000000"/>
                <w:szCs w:val="22"/>
              </w:rPr>
            </w:pPr>
            <w:r w:rsidRPr="000D7220">
              <w:rPr>
                <w:color w:val="000000"/>
                <w:szCs w:val="22"/>
              </w:rPr>
              <w:t>104.5</w:t>
            </w:r>
          </w:p>
        </w:tc>
        <w:tc>
          <w:tcPr>
            <w:tcW w:w="1023" w:type="dxa"/>
            <w:shd w:val="clear" w:color="auto" w:fill="auto"/>
            <w:noWrap/>
            <w:vAlign w:val="center"/>
            <w:hideMark/>
          </w:tcPr>
          <w:p w14:paraId="36FC07B6" w14:textId="77777777" w:rsidR="002B7901" w:rsidRPr="000D7220" w:rsidRDefault="002B7901" w:rsidP="002B7901">
            <w:pPr>
              <w:ind w:right="113"/>
              <w:jc w:val="right"/>
              <w:rPr>
                <w:color w:val="000000"/>
                <w:szCs w:val="22"/>
              </w:rPr>
            </w:pPr>
            <w:r w:rsidRPr="000D7220">
              <w:rPr>
                <w:color w:val="000000"/>
                <w:szCs w:val="22"/>
              </w:rPr>
              <w:t>551.0</w:t>
            </w:r>
          </w:p>
        </w:tc>
        <w:tc>
          <w:tcPr>
            <w:tcW w:w="1023" w:type="dxa"/>
            <w:shd w:val="clear" w:color="auto" w:fill="auto"/>
            <w:noWrap/>
            <w:vAlign w:val="center"/>
            <w:hideMark/>
          </w:tcPr>
          <w:p w14:paraId="7DC0B0F2" w14:textId="77777777" w:rsidR="002B7901" w:rsidRPr="000D7220" w:rsidRDefault="002B7901" w:rsidP="002B7901">
            <w:pPr>
              <w:ind w:right="113"/>
              <w:jc w:val="right"/>
              <w:rPr>
                <w:color w:val="000000"/>
                <w:szCs w:val="22"/>
              </w:rPr>
            </w:pPr>
            <w:r w:rsidRPr="000D7220">
              <w:rPr>
                <w:color w:val="000000"/>
                <w:szCs w:val="22"/>
              </w:rPr>
              <w:t>1,064.0</w:t>
            </w:r>
          </w:p>
        </w:tc>
        <w:tc>
          <w:tcPr>
            <w:tcW w:w="1022" w:type="dxa"/>
            <w:shd w:val="clear" w:color="auto" w:fill="auto"/>
            <w:noWrap/>
            <w:vAlign w:val="center"/>
            <w:hideMark/>
          </w:tcPr>
          <w:p w14:paraId="64514054" w14:textId="77777777" w:rsidR="002B7901" w:rsidRPr="000D7220" w:rsidRDefault="002B7901" w:rsidP="002B7901">
            <w:pPr>
              <w:ind w:right="113"/>
              <w:jc w:val="right"/>
              <w:rPr>
                <w:color w:val="000000"/>
                <w:szCs w:val="22"/>
              </w:rPr>
            </w:pPr>
            <w:r w:rsidRPr="000D7220">
              <w:rPr>
                <w:color w:val="000000"/>
                <w:szCs w:val="22"/>
              </w:rPr>
              <w:t>1,027.0</w:t>
            </w:r>
          </w:p>
        </w:tc>
        <w:tc>
          <w:tcPr>
            <w:tcW w:w="1023" w:type="dxa"/>
            <w:shd w:val="clear" w:color="auto" w:fill="auto"/>
            <w:noWrap/>
            <w:vAlign w:val="center"/>
            <w:hideMark/>
          </w:tcPr>
          <w:p w14:paraId="1C1DBFA4" w14:textId="77777777" w:rsidR="002B7901" w:rsidRPr="000D7220" w:rsidRDefault="002B7901" w:rsidP="002B7901">
            <w:pPr>
              <w:ind w:right="113"/>
              <w:jc w:val="right"/>
              <w:rPr>
                <w:color w:val="000000"/>
                <w:szCs w:val="22"/>
              </w:rPr>
            </w:pPr>
            <w:r w:rsidRPr="000D7220">
              <w:rPr>
                <w:color w:val="000000"/>
                <w:szCs w:val="22"/>
              </w:rPr>
              <w:t>405.0</w:t>
            </w:r>
          </w:p>
        </w:tc>
        <w:tc>
          <w:tcPr>
            <w:tcW w:w="1023" w:type="dxa"/>
            <w:shd w:val="clear" w:color="auto" w:fill="auto"/>
            <w:noWrap/>
            <w:vAlign w:val="center"/>
            <w:hideMark/>
          </w:tcPr>
          <w:p w14:paraId="3C4DCA59" w14:textId="77777777" w:rsidR="002B7901" w:rsidRPr="000D7220" w:rsidRDefault="002B7901" w:rsidP="002B7901">
            <w:pPr>
              <w:ind w:right="113"/>
              <w:jc w:val="right"/>
              <w:rPr>
                <w:color w:val="000000"/>
                <w:szCs w:val="22"/>
              </w:rPr>
            </w:pPr>
            <w:r w:rsidRPr="000D7220">
              <w:rPr>
                <w:color w:val="000000"/>
                <w:szCs w:val="22"/>
              </w:rPr>
              <w:t>616.5</w:t>
            </w:r>
          </w:p>
        </w:tc>
        <w:tc>
          <w:tcPr>
            <w:tcW w:w="1023" w:type="dxa"/>
            <w:shd w:val="clear" w:color="auto" w:fill="auto"/>
            <w:noWrap/>
            <w:vAlign w:val="center"/>
            <w:hideMark/>
          </w:tcPr>
          <w:p w14:paraId="0F589506" w14:textId="77777777" w:rsidR="002B7901" w:rsidRPr="000D7220" w:rsidRDefault="002B7901" w:rsidP="002B7901">
            <w:pPr>
              <w:ind w:right="113"/>
              <w:jc w:val="right"/>
              <w:rPr>
                <w:color w:val="000000"/>
                <w:szCs w:val="22"/>
              </w:rPr>
            </w:pPr>
            <w:r w:rsidRPr="000D7220">
              <w:rPr>
                <w:color w:val="000000"/>
                <w:szCs w:val="22"/>
              </w:rPr>
              <w:t>306.5</w:t>
            </w:r>
          </w:p>
        </w:tc>
      </w:tr>
      <w:tr w:rsidR="002B7901" w:rsidRPr="005607FD" w14:paraId="4A76391E" w14:textId="77777777" w:rsidTr="000D7220">
        <w:trPr>
          <w:trHeight w:hRule="exact" w:val="397"/>
        </w:trPr>
        <w:tc>
          <w:tcPr>
            <w:tcW w:w="1361" w:type="dxa"/>
            <w:shd w:val="clear" w:color="auto" w:fill="auto"/>
            <w:noWrap/>
            <w:vAlign w:val="center"/>
            <w:hideMark/>
          </w:tcPr>
          <w:p w14:paraId="0F918545" w14:textId="77777777" w:rsidR="002B7901" w:rsidRPr="005607FD" w:rsidRDefault="002B7901" w:rsidP="000D7220">
            <w:pPr>
              <w:jc w:val="center"/>
              <w:rPr>
                <w:color w:val="000000"/>
                <w:szCs w:val="22"/>
              </w:rPr>
            </w:pPr>
            <w:r w:rsidRPr="005607FD">
              <w:rPr>
                <w:color w:val="000000"/>
                <w:szCs w:val="22"/>
              </w:rPr>
              <w:t>01/01/2003</w:t>
            </w:r>
          </w:p>
        </w:tc>
        <w:tc>
          <w:tcPr>
            <w:tcW w:w="1022" w:type="dxa"/>
            <w:shd w:val="clear" w:color="auto" w:fill="auto"/>
            <w:noWrap/>
            <w:vAlign w:val="center"/>
            <w:hideMark/>
          </w:tcPr>
          <w:p w14:paraId="5CB25E2A" w14:textId="77777777" w:rsidR="002B7901" w:rsidRPr="000D7220" w:rsidRDefault="002B7901" w:rsidP="002B7901">
            <w:pPr>
              <w:ind w:right="113"/>
              <w:jc w:val="right"/>
              <w:rPr>
                <w:color w:val="000000"/>
                <w:szCs w:val="22"/>
              </w:rPr>
            </w:pPr>
            <w:r w:rsidRPr="000D7220">
              <w:rPr>
                <w:color w:val="000000"/>
                <w:szCs w:val="22"/>
              </w:rPr>
              <w:t>99.0</w:t>
            </w:r>
          </w:p>
        </w:tc>
        <w:tc>
          <w:tcPr>
            <w:tcW w:w="1023" w:type="dxa"/>
            <w:shd w:val="clear" w:color="auto" w:fill="auto"/>
            <w:noWrap/>
            <w:vAlign w:val="center"/>
            <w:hideMark/>
          </w:tcPr>
          <w:p w14:paraId="41D350A4" w14:textId="77777777" w:rsidR="002B7901" w:rsidRPr="000D7220" w:rsidRDefault="002B7901" w:rsidP="002B7901">
            <w:pPr>
              <w:ind w:right="113"/>
              <w:jc w:val="right"/>
              <w:rPr>
                <w:color w:val="000000"/>
                <w:szCs w:val="22"/>
              </w:rPr>
            </w:pPr>
            <w:r w:rsidRPr="000D7220">
              <w:rPr>
                <w:color w:val="000000"/>
                <w:szCs w:val="22"/>
              </w:rPr>
              <w:t>524.0</w:t>
            </w:r>
          </w:p>
        </w:tc>
        <w:tc>
          <w:tcPr>
            <w:tcW w:w="1023" w:type="dxa"/>
            <w:shd w:val="clear" w:color="auto" w:fill="auto"/>
            <w:noWrap/>
            <w:vAlign w:val="center"/>
            <w:hideMark/>
          </w:tcPr>
          <w:p w14:paraId="62C9862F" w14:textId="77777777" w:rsidR="002B7901" w:rsidRPr="000D7220" w:rsidRDefault="002B7901" w:rsidP="002B7901">
            <w:pPr>
              <w:ind w:right="113"/>
              <w:jc w:val="right"/>
              <w:rPr>
                <w:color w:val="000000"/>
                <w:szCs w:val="22"/>
              </w:rPr>
            </w:pPr>
            <w:r w:rsidRPr="000D7220">
              <w:rPr>
                <w:color w:val="000000"/>
                <w:szCs w:val="22"/>
              </w:rPr>
              <w:t>1,064.5</w:t>
            </w:r>
          </w:p>
        </w:tc>
        <w:tc>
          <w:tcPr>
            <w:tcW w:w="1022" w:type="dxa"/>
            <w:shd w:val="clear" w:color="auto" w:fill="auto"/>
            <w:noWrap/>
            <w:vAlign w:val="center"/>
            <w:hideMark/>
          </w:tcPr>
          <w:p w14:paraId="682D9469" w14:textId="77777777" w:rsidR="002B7901" w:rsidRPr="000D7220" w:rsidRDefault="002B7901" w:rsidP="002B7901">
            <w:pPr>
              <w:ind w:right="113"/>
              <w:jc w:val="right"/>
              <w:rPr>
                <w:color w:val="000000"/>
                <w:szCs w:val="22"/>
              </w:rPr>
            </w:pPr>
            <w:r w:rsidRPr="000D7220">
              <w:rPr>
                <w:color w:val="000000"/>
                <w:szCs w:val="22"/>
              </w:rPr>
              <w:t>974.0</w:t>
            </w:r>
          </w:p>
        </w:tc>
        <w:tc>
          <w:tcPr>
            <w:tcW w:w="1023" w:type="dxa"/>
            <w:shd w:val="clear" w:color="auto" w:fill="auto"/>
            <w:noWrap/>
            <w:vAlign w:val="center"/>
            <w:hideMark/>
          </w:tcPr>
          <w:p w14:paraId="37A36A18" w14:textId="77777777" w:rsidR="002B7901" w:rsidRPr="000D7220" w:rsidRDefault="002B7901" w:rsidP="002B7901">
            <w:pPr>
              <w:ind w:right="113"/>
              <w:jc w:val="right"/>
              <w:rPr>
                <w:color w:val="000000"/>
                <w:szCs w:val="22"/>
              </w:rPr>
            </w:pPr>
            <w:r w:rsidRPr="000D7220">
              <w:rPr>
                <w:color w:val="000000"/>
                <w:szCs w:val="22"/>
              </w:rPr>
              <w:t>373.5</w:t>
            </w:r>
          </w:p>
        </w:tc>
        <w:tc>
          <w:tcPr>
            <w:tcW w:w="1023" w:type="dxa"/>
            <w:shd w:val="clear" w:color="auto" w:fill="auto"/>
            <w:noWrap/>
            <w:vAlign w:val="center"/>
            <w:hideMark/>
          </w:tcPr>
          <w:p w14:paraId="1329EE6B" w14:textId="77777777" w:rsidR="002B7901" w:rsidRPr="000D7220" w:rsidRDefault="002B7901" w:rsidP="002B7901">
            <w:pPr>
              <w:ind w:right="113"/>
              <w:jc w:val="right"/>
              <w:rPr>
                <w:color w:val="000000"/>
                <w:szCs w:val="22"/>
              </w:rPr>
            </w:pPr>
            <w:r w:rsidRPr="000D7220">
              <w:rPr>
                <w:color w:val="000000"/>
                <w:szCs w:val="22"/>
              </w:rPr>
              <w:t>510.5</w:t>
            </w:r>
          </w:p>
        </w:tc>
        <w:tc>
          <w:tcPr>
            <w:tcW w:w="1023" w:type="dxa"/>
            <w:shd w:val="clear" w:color="auto" w:fill="auto"/>
            <w:noWrap/>
            <w:vAlign w:val="center"/>
            <w:hideMark/>
          </w:tcPr>
          <w:p w14:paraId="4AAC2E3A" w14:textId="77777777" w:rsidR="002B7901" w:rsidRPr="000D7220" w:rsidRDefault="002B7901" w:rsidP="002B7901">
            <w:pPr>
              <w:ind w:right="113"/>
              <w:jc w:val="right"/>
              <w:rPr>
                <w:color w:val="000000"/>
                <w:szCs w:val="22"/>
              </w:rPr>
            </w:pPr>
            <w:r w:rsidRPr="000D7220">
              <w:rPr>
                <w:color w:val="000000"/>
                <w:szCs w:val="22"/>
              </w:rPr>
              <w:t>271.5</w:t>
            </w:r>
          </w:p>
        </w:tc>
      </w:tr>
      <w:tr w:rsidR="002B7901" w:rsidRPr="005607FD" w14:paraId="0C50C54E" w14:textId="77777777" w:rsidTr="000D7220">
        <w:trPr>
          <w:trHeight w:hRule="exact" w:val="397"/>
        </w:trPr>
        <w:tc>
          <w:tcPr>
            <w:tcW w:w="1361" w:type="dxa"/>
            <w:shd w:val="clear" w:color="auto" w:fill="auto"/>
            <w:noWrap/>
            <w:vAlign w:val="center"/>
            <w:hideMark/>
          </w:tcPr>
          <w:p w14:paraId="347A09C4" w14:textId="77777777" w:rsidR="002B7901" w:rsidRPr="005607FD" w:rsidRDefault="002B7901" w:rsidP="000D7220">
            <w:pPr>
              <w:jc w:val="center"/>
              <w:rPr>
                <w:color w:val="000000"/>
                <w:szCs w:val="22"/>
              </w:rPr>
            </w:pPr>
            <w:r w:rsidRPr="005607FD">
              <w:rPr>
                <w:color w:val="000000"/>
                <w:szCs w:val="22"/>
              </w:rPr>
              <w:t>01/07/2003</w:t>
            </w:r>
          </w:p>
        </w:tc>
        <w:tc>
          <w:tcPr>
            <w:tcW w:w="1022" w:type="dxa"/>
            <w:shd w:val="clear" w:color="auto" w:fill="auto"/>
            <w:noWrap/>
            <w:vAlign w:val="center"/>
            <w:hideMark/>
          </w:tcPr>
          <w:p w14:paraId="48D58430" w14:textId="77777777" w:rsidR="002B7901" w:rsidRPr="000D7220" w:rsidRDefault="002B7901" w:rsidP="002B7901">
            <w:pPr>
              <w:ind w:right="113"/>
              <w:jc w:val="right"/>
              <w:rPr>
                <w:color w:val="000000"/>
                <w:szCs w:val="22"/>
              </w:rPr>
            </w:pPr>
            <w:r w:rsidRPr="000D7220">
              <w:rPr>
                <w:color w:val="000000"/>
                <w:szCs w:val="22"/>
              </w:rPr>
              <w:t>101.5</w:t>
            </w:r>
          </w:p>
        </w:tc>
        <w:tc>
          <w:tcPr>
            <w:tcW w:w="1023" w:type="dxa"/>
            <w:shd w:val="clear" w:color="auto" w:fill="auto"/>
            <w:noWrap/>
            <w:vAlign w:val="center"/>
            <w:hideMark/>
          </w:tcPr>
          <w:p w14:paraId="423CF310" w14:textId="77777777" w:rsidR="002B7901" w:rsidRPr="000D7220" w:rsidRDefault="002B7901" w:rsidP="002B7901">
            <w:pPr>
              <w:ind w:right="113"/>
              <w:jc w:val="right"/>
              <w:rPr>
                <w:color w:val="000000"/>
                <w:szCs w:val="22"/>
              </w:rPr>
            </w:pPr>
            <w:r w:rsidRPr="000D7220">
              <w:rPr>
                <w:color w:val="000000"/>
                <w:szCs w:val="22"/>
              </w:rPr>
              <w:t>507.5</w:t>
            </w:r>
          </w:p>
        </w:tc>
        <w:tc>
          <w:tcPr>
            <w:tcW w:w="1023" w:type="dxa"/>
            <w:shd w:val="clear" w:color="auto" w:fill="auto"/>
            <w:noWrap/>
            <w:vAlign w:val="center"/>
            <w:hideMark/>
          </w:tcPr>
          <w:p w14:paraId="37458D8C" w14:textId="77777777" w:rsidR="002B7901" w:rsidRPr="000D7220" w:rsidRDefault="002B7901" w:rsidP="002B7901">
            <w:pPr>
              <w:ind w:right="113"/>
              <w:jc w:val="right"/>
              <w:rPr>
                <w:color w:val="000000"/>
                <w:szCs w:val="22"/>
              </w:rPr>
            </w:pPr>
            <w:r w:rsidRPr="000D7220">
              <w:rPr>
                <w:color w:val="000000"/>
                <w:szCs w:val="22"/>
              </w:rPr>
              <w:t>1,049.5</w:t>
            </w:r>
          </w:p>
        </w:tc>
        <w:tc>
          <w:tcPr>
            <w:tcW w:w="1022" w:type="dxa"/>
            <w:shd w:val="clear" w:color="auto" w:fill="auto"/>
            <w:noWrap/>
            <w:vAlign w:val="center"/>
            <w:hideMark/>
          </w:tcPr>
          <w:p w14:paraId="0253FA72" w14:textId="77777777" w:rsidR="002B7901" w:rsidRPr="000D7220" w:rsidRDefault="002B7901" w:rsidP="002B7901">
            <w:pPr>
              <w:ind w:right="113"/>
              <w:jc w:val="right"/>
              <w:rPr>
                <w:color w:val="000000"/>
                <w:szCs w:val="22"/>
              </w:rPr>
            </w:pPr>
            <w:r w:rsidRPr="000D7220">
              <w:rPr>
                <w:color w:val="000000"/>
                <w:szCs w:val="22"/>
              </w:rPr>
              <w:t>1,000.5</w:t>
            </w:r>
          </w:p>
        </w:tc>
        <w:tc>
          <w:tcPr>
            <w:tcW w:w="1023" w:type="dxa"/>
            <w:shd w:val="clear" w:color="auto" w:fill="auto"/>
            <w:noWrap/>
            <w:vAlign w:val="center"/>
            <w:hideMark/>
          </w:tcPr>
          <w:p w14:paraId="6ABB9EEF" w14:textId="77777777" w:rsidR="002B7901" w:rsidRPr="000D7220" w:rsidRDefault="002B7901" w:rsidP="002B7901">
            <w:pPr>
              <w:ind w:right="113"/>
              <w:jc w:val="right"/>
              <w:rPr>
                <w:color w:val="000000"/>
                <w:szCs w:val="22"/>
              </w:rPr>
            </w:pPr>
            <w:r w:rsidRPr="000D7220">
              <w:rPr>
                <w:color w:val="000000"/>
                <w:szCs w:val="22"/>
              </w:rPr>
              <w:t>354.5</w:t>
            </w:r>
          </w:p>
        </w:tc>
        <w:tc>
          <w:tcPr>
            <w:tcW w:w="1023" w:type="dxa"/>
            <w:shd w:val="clear" w:color="auto" w:fill="auto"/>
            <w:noWrap/>
            <w:vAlign w:val="center"/>
            <w:hideMark/>
          </w:tcPr>
          <w:p w14:paraId="3ACD2785" w14:textId="77777777" w:rsidR="002B7901" w:rsidRPr="000D7220" w:rsidRDefault="002B7901" w:rsidP="002B7901">
            <w:pPr>
              <w:ind w:right="113"/>
              <w:jc w:val="right"/>
              <w:rPr>
                <w:color w:val="000000"/>
                <w:szCs w:val="22"/>
              </w:rPr>
            </w:pPr>
            <w:r w:rsidRPr="000D7220">
              <w:rPr>
                <w:color w:val="000000"/>
                <w:szCs w:val="22"/>
              </w:rPr>
              <w:t>542.5</w:t>
            </w:r>
          </w:p>
        </w:tc>
        <w:tc>
          <w:tcPr>
            <w:tcW w:w="1023" w:type="dxa"/>
            <w:shd w:val="clear" w:color="auto" w:fill="auto"/>
            <w:noWrap/>
            <w:vAlign w:val="center"/>
            <w:hideMark/>
          </w:tcPr>
          <w:p w14:paraId="6B71EAFC" w14:textId="77777777" w:rsidR="002B7901" w:rsidRPr="000D7220" w:rsidRDefault="002B7901" w:rsidP="002B7901">
            <w:pPr>
              <w:ind w:right="113"/>
              <w:jc w:val="right"/>
              <w:rPr>
                <w:color w:val="000000"/>
                <w:szCs w:val="22"/>
              </w:rPr>
            </w:pPr>
            <w:r w:rsidRPr="000D7220">
              <w:rPr>
                <w:color w:val="000000"/>
                <w:szCs w:val="22"/>
              </w:rPr>
              <w:t>256.0</w:t>
            </w:r>
          </w:p>
        </w:tc>
      </w:tr>
      <w:tr w:rsidR="002B7901" w:rsidRPr="005607FD" w14:paraId="776EFE5E" w14:textId="77777777" w:rsidTr="000D7220">
        <w:trPr>
          <w:trHeight w:hRule="exact" w:val="397"/>
        </w:trPr>
        <w:tc>
          <w:tcPr>
            <w:tcW w:w="1361" w:type="dxa"/>
            <w:shd w:val="clear" w:color="auto" w:fill="auto"/>
            <w:noWrap/>
            <w:vAlign w:val="center"/>
            <w:hideMark/>
          </w:tcPr>
          <w:p w14:paraId="11ADE947" w14:textId="77777777" w:rsidR="002B7901" w:rsidRPr="005607FD" w:rsidRDefault="002B7901" w:rsidP="000D7220">
            <w:pPr>
              <w:jc w:val="center"/>
              <w:rPr>
                <w:color w:val="000000"/>
                <w:szCs w:val="22"/>
              </w:rPr>
            </w:pPr>
            <w:r w:rsidRPr="005607FD">
              <w:rPr>
                <w:color w:val="000000"/>
                <w:szCs w:val="22"/>
              </w:rPr>
              <w:t>01/01/2004</w:t>
            </w:r>
          </w:p>
        </w:tc>
        <w:tc>
          <w:tcPr>
            <w:tcW w:w="1022" w:type="dxa"/>
            <w:shd w:val="clear" w:color="auto" w:fill="auto"/>
            <w:noWrap/>
            <w:vAlign w:val="center"/>
            <w:hideMark/>
          </w:tcPr>
          <w:p w14:paraId="57DAF526" w14:textId="77777777" w:rsidR="002B7901" w:rsidRPr="000D7220" w:rsidRDefault="002B7901" w:rsidP="002B7901">
            <w:pPr>
              <w:ind w:right="113"/>
              <w:jc w:val="right"/>
              <w:rPr>
                <w:color w:val="000000"/>
                <w:szCs w:val="22"/>
              </w:rPr>
            </w:pPr>
            <w:r w:rsidRPr="000D7220">
              <w:rPr>
                <w:color w:val="000000"/>
                <w:szCs w:val="22"/>
              </w:rPr>
              <w:t>115.0</w:t>
            </w:r>
          </w:p>
        </w:tc>
        <w:tc>
          <w:tcPr>
            <w:tcW w:w="1023" w:type="dxa"/>
            <w:shd w:val="clear" w:color="auto" w:fill="auto"/>
            <w:noWrap/>
            <w:vAlign w:val="center"/>
            <w:hideMark/>
          </w:tcPr>
          <w:p w14:paraId="05FBA107" w14:textId="77777777" w:rsidR="002B7901" w:rsidRPr="000D7220" w:rsidRDefault="002B7901" w:rsidP="002B7901">
            <w:pPr>
              <w:ind w:right="113"/>
              <w:jc w:val="right"/>
              <w:rPr>
                <w:color w:val="000000"/>
                <w:szCs w:val="22"/>
              </w:rPr>
            </w:pPr>
            <w:r w:rsidRPr="000D7220">
              <w:rPr>
                <w:color w:val="000000"/>
                <w:szCs w:val="22"/>
              </w:rPr>
              <w:t>493.5</w:t>
            </w:r>
          </w:p>
        </w:tc>
        <w:tc>
          <w:tcPr>
            <w:tcW w:w="1023" w:type="dxa"/>
            <w:shd w:val="clear" w:color="auto" w:fill="auto"/>
            <w:noWrap/>
            <w:vAlign w:val="center"/>
            <w:hideMark/>
          </w:tcPr>
          <w:p w14:paraId="215D4470" w14:textId="77777777" w:rsidR="002B7901" w:rsidRPr="000D7220" w:rsidRDefault="002B7901" w:rsidP="002B7901">
            <w:pPr>
              <w:ind w:right="113"/>
              <w:jc w:val="right"/>
              <w:rPr>
                <w:color w:val="000000"/>
                <w:szCs w:val="22"/>
              </w:rPr>
            </w:pPr>
            <w:r w:rsidRPr="000D7220">
              <w:rPr>
                <w:color w:val="000000"/>
                <w:szCs w:val="22"/>
              </w:rPr>
              <w:t>1,051.5</w:t>
            </w:r>
          </w:p>
        </w:tc>
        <w:tc>
          <w:tcPr>
            <w:tcW w:w="1022" w:type="dxa"/>
            <w:shd w:val="clear" w:color="auto" w:fill="auto"/>
            <w:noWrap/>
            <w:vAlign w:val="center"/>
            <w:hideMark/>
          </w:tcPr>
          <w:p w14:paraId="12174DB0" w14:textId="77777777" w:rsidR="002B7901" w:rsidRPr="000D7220" w:rsidRDefault="002B7901" w:rsidP="002B7901">
            <w:pPr>
              <w:ind w:right="113"/>
              <w:jc w:val="right"/>
              <w:rPr>
                <w:color w:val="000000"/>
                <w:szCs w:val="22"/>
              </w:rPr>
            </w:pPr>
            <w:r w:rsidRPr="000D7220">
              <w:rPr>
                <w:color w:val="000000"/>
                <w:szCs w:val="22"/>
              </w:rPr>
              <w:t>1,006.5</w:t>
            </w:r>
          </w:p>
        </w:tc>
        <w:tc>
          <w:tcPr>
            <w:tcW w:w="1023" w:type="dxa"/>
            <w:shd w:val="clear" w:color="auto" w:fill="auto"/>
            <w:noWrap/>
            <w:vAlign w:val="center"/>
            <w:hideMark/>
          </w:tcPr>
          <w:p w14:paraId="230C19FA" w14:textId="77777777" w:rsidR="002B7901" w:rsidRPr="000D7220" w:rsidRDefault="002B7901" w:rsidP="002B7901">
            <w:pPr>
              <w:ind w:right="113"/>
              <w:jc w:val="right"/>
              <w:rPr>
                <w:color w:val="000000"/>
                <w:szCs w:val="22"/>
              </w:rPr>
            </w:pPr>
            <w:r w:rsidRPr="000D7220">
              <w:rPr>
                <w:color w:val="000000"/>
                <w:szCs w:val="22"/>
              </w:rPr>
              <w:t>359.5</w:t>
            </w:r>
          </w:p>
        </w:tc>
        <w:tc>
          <w:tcPr>
            <w:tcW w:w="1023" w:type="dxa"/>
            <w:shd w:val="clear" w:color="auto" w:fill="auto"/>
            <w:noWrap/>
            <w:vAlign w:val="center"/>
            <w:hideMark/>
          </w:tcPr>
          <w:p w14:paraId="224D58C6" w14:textId="77777777" w:rsidR="002B7901" w:rsidRPr="000D7220" w:rsidRDefault="002B7901" w:rsidP="002B7901">
            <w:pPr>
              <w:ind w:right="113"/>
              <w:jc w:val="right"/>
              <w:rPr>
                <w:color w:val="000000"/>
                <w:szCs w:val="22"/>
              </w:rPr>
            </w:pPr>
            <w:r w:rsidRPr="000D7220">
              <w:rPr>
                <w:color w:val="000000"/>
                <w:szCs w:val="22"/>
              </w:rPr>
              <w:t>552.0</w:t>
            </w:r>
          </w:p>
        </w:tc>
        <w:tc>
          <w:tcPr>
            <w:tcW w:w="1023" w:type="dxa"/>
            <w:shd w:val="clear" w:color="auto" w:fill="auto"/>
            <w:noWrap/>
            <w:vAlign w:val="center"/>
            <w:hideMark/>
          </w:tcPr>
          <w:p w14:paraId="0C536C50" w14:textId="77777777" w:rsidR="002B7901" w:rsidRPr="000D7220" w:rsidRDefault="002B7901" w:rsidP="002B7901">
            <w:pPr>
              <w:ind w:right="113"/>
              <w:jc w:val="right"/>
              <w:rPr>
                <w:color w:val="000000"/>
                <w:szCs w:val="22"/>
              </w:rPr>
            </w:pPr>
            <w:r w:rsidRPr="000D7220">
              <w:rPr>
                <w:color w:val="000000"/>
                <w:szCs w:val="22"/>
              </w:rPr>
              <w:t>225.0</w:t>
            </w:r>
          </w:p>
        </w:tc>
      </w:tr>
      <w:tr w:rsidR="002B7901" w:rsidRPr="005607FD" w14:paraId="78949D5C" w14:textId="77777777" w:rsidTr="000D7220">
        <w:trPr>
          <w:trHeight w:hRule="exact" w:val="397"/>
        </w:trPr>
        <w:tc>
          <w:tcPr>
            <w:tcW w:w="1361" w:type="dxa"/>
            <w:shd w:val="clear" w:color="auto" w:fill="auto"/>
            <w:noWrap/>
            <w:vAlign w:val="center"/>
            <w:hideMark/>
          </w:tcPr>
          <w:p w14:paraId="78215D06" w14:textId="77777777" w:rsidR="002B7901" w:rsidRPr="005607FD" w:rsidRDefault="002B7901" w:rsidP="000D7220">
            <w:pPr>
              <w:jc w:val="center"/>
              <w:rPr>
                <w:color w:val="000000"/>
                <w:szCs w:val="22"/>
              </w:rPr>
            </w:pPr>
            <w:r w:rsidRPr="005607FD">
              <w:rPr>
                <w:color w:val="000000"/>
                <w:szCs w:val="22"/>
              </w:rPr>
              <w:t>01/07/2004</w:t>
            </w:r>
          </w:p>
        </w:tc>
        <w:tc>
          <w:tcPr>
            <w:tcW w:w="1022" w:type="dxa"/>
            <w:shd w:val="clear" w:color="auto" w:fill="auto"/>
            <w:noWrap/>
            <w:vAlign w:val="center"/>
            <w:hideMark/>
          </w:tcPr>
          <w:p w14:paraId="32FA9934" w14:textId="77777777" w:rsidR="002B7901" w:rsidRPr="000D7220" w:rsidRDefault="002B7901" w:rsidP="002B7901">
            <w:pPr>
              <w:ind w:right="113"/>
              <w:jc w:val="right"/>
              <w:rPr>
                <w:color w:val="000000"/>
                <w:szCs w:val="22"/>
              </w:rPr>
            </w:pPr>
            <w:r w:rsidRPr="000D7220">
              <w:rPr>
                <w:color w:val="000000"/>
                <w:szCs w:val="22"/>
              </w:rPr>
              <w:t>110.5</w:t>
            </w:r>
          </w:p>
        </w:tc>
        <w:tc>
          <w:tcPr>
            <w:tcW w:w="1023" w:type="dxa"/>
            <w:shd w:val="clear" w:color="auto" w:fill="auto"/>
            <w:noWrap/>
            <w:vAlign w:val="center"/>
            <w:hideMark/>
          </w:tcPr>
          <w:p w14:paraId="52D43AA1" w14:textId="77777777" w:rsidR="002B7901" w:rsidRPr="000D7220" w:rsidRDefault="002B7901" w:rsidP="002B7901">
            <w:pPr>
              <w:ind w:right="113"/>
              <w:jc w:val="right"/>
              <w:rPr>
                <w:color w:val="000000"/>
                <w:szCs w:val="22"/>
              </w:rPr>
            </w:pPr>
            <w:r w:rsidRPr="000D7220">
              <w:rPr>
                <w:color w:val="000000"/>
                <w:szCs w:val="22"/>
              </w:rPr>
              <w:t>499.5</w:t>
            </w:r>
          </w:p>
        </w:tc>
        <w:tc>
          <w:tcPr>
            <w:tcW w:w="1023" w:type="dxa"/>
            <w:shd w:val="clear" w:color="auto" w:fill="auto"/>
            <w:noWrap/>
            <w:vAlign w:val="center"/>
            <w:hideMark/>
          </w:tcPr>
          <w:p w14:paraId="32DA0B0E" w14:textId="77777777" w:rsidR="002B7901" w:rsidRPr="000D7220" w:rsidRDefault="002B7901" w:rsidP="002B7901">
            <w:pPr>
              <w:ind w:right="113"/>
              <w:jc w:val="right"/>
              <w:rPr>
                <w:color w:val="000000"/>
                <w:szCs w:val="22"/>
              </w:rPr>
            </w:pPr>
            <w:r w:rsidRPr="000D7220">
              <w:rPr>
                <w:color w:val="000000"/>
                <w:szCs w:val="22"/>
              </w:rPr>
              <w:t>1,035.5</w:t>
            </w:r>
          </w:p>
        </w:tc>
        <w:tc>
          <w:tcPr>
            <w:tcW w:w="1022" w:type="dxa"/>
            <w:shd w:val="clear" w:color="auto" w:fill="auto"/>
            <w:noWrap/>
            <w:vAlign w:val="center"/>
            <w:hideMark/>
          </w:tcPr>
          <w:p w14:paraId="71E6E662" w14:textId="77777777" w:rsidR="002B7901" w:rsidRPr="000D7220" w:rsidRDefault="002B7901" w:rsidP="002B7901">
            <w:pPr>
              <w:ind w:right="113"/>
              <w:jc w:val="right"/>
              <w:rPr>
                <w:color w:val="000000"/>
                <w:szCs w:val="22"/>
              </w:rPr>
            </w:pPr>
            <w:r w:rsidRPr="000D7220">
              <w:rPr>
                <w:color w:val="000000"/>
                <w:szCs w:val="22"/>
              </w:rPr>
              <w:t>1,023.0</w:t>
            </w:r>
          </w:p>
        </w:tc>
        <w:tc>
          <w:tcPr>
            <w:tcW w:w="1023" w:type="dxa"/>
            <w:shd w:val="clear" w:color="auto" w:fill="auto"/>
            <w:noWrap/>
            <w:vAlign w:val="center"/>
            <w:hideMark/>
          </w:tcPr>
          <w:p w14:paraId="422136B0" w14:textId="77777777" w:rsidR="002B7901" w:rsidRPr="000D7220" w:rsidRDefault="002B7901" w:rsidP="002B7901">
            <w:pPr>
              <w:ind w:right="113"/>
              <w:jc w:val="right"/>
              <w:rPr>
                <w:color w:val="000000"/>
                <w:szCs w:val="22"/>
              </w:rPr>
            </w:pPr>
            <w:r w:rsidRPr="000D7220">
              <w:rPr>
                <w:color w:val="000000"/>
                <w:szCs w:val="22"/>
              </w:rPr>
              <w:t>372.0</w:t>
            </w:r>
          </w:p>
        </w:tc>
        <w:tc>
          <w:tcPr>
            <w:tcW w:w="1023" w:type="dxa"/>
            <w:shd w:val="clear" w:color="auto" w:fill="auto"/>
            <w:noWrap/>
            <w:vAlign w:val="center"/>
            <w:hideMark/>
          </w:tcPr>
          <w:p w14:paraId="0F3BC5CC" w14:textId="77777777" w:rsidR="002B7901" w:rsidRPr="000D7220" w:rsidRDefault="002B7901" w:rsidP="002B7901">
            <w:pPr>
              <w:ind w:right="113"/>
              <w:jc w:val="right"/>
              <w:rPr>
                <w:color w:val="000000"/>
                <w:szCs w:val="22"/>
              </w:rPr>
            </w:pPr>
            <w:r w:rsidRPr="000D7220">
              <w:rPr>
                <w:color w:val="000000"/>
                <w:szCs w:val="22"/>
              </w:rPr>
              <w:t>579.5</w:t>
            </w:r>
          </w:p>
        </w:tc>
        <w:tc>
          <w:tcPr>
            <w:tcW w:w="1023" w:type="dxa"/>
            <w:shd w:val="clear" w:color="auto" w:fill="auto"/>
            <w:noWrap/>
            <w:vAlign w:val="center"/>
            <w:hideMark/>
          </w:tcPr>
          <w:p w14:paraId="031FDE02" w14:textId="77777777" w:rsidR="002B7901" w:rsidRPr="000D7220" w:rsidRDefault="002B7901" w:rsidP="002B7901">
            <w:pPr>
              <w:ind w:right="113"/>
              <w:jc w:val="right"/>
              <w:rPr>
                <w:color w:val="000000"/>
                <w:szCs w:val="22"/>
              </w:rPr>
            </w:pPr>
            <w:r w:rsidRPr="000D7220">
              <w:rPr>
                <w:color w:val="000000"/>
                <w:szCs w:val="22"/>
              </w:rPr>
              <w:t>236.0</w:t>
            </w:r>
          </w:p>
        </w:tc>
      </w:tr>
      <w:tr w:rsidR="002B7901" w:rsidRPr="005607FD" w14:paraId="3BA52B58" w14:textId="77777777" w:rsidTr="000D7220">
        <w:trPr>
          <w:trHeight w:hRule="exact" w:val="397"/>
        </w:trPr>
        <w:tc>
          <w:tcPr>
            <w:tcW w:w="1361" w:type="dxa"/>
            <w:shd w:val="clear" w:color="auto" w:fill="auto"/>
            <w:noWrap/>
            <w:vAlign w:val="center"/>
            <w:hideMark/>
          </w:tcPr>
          <w:p w14:paraId="7865B9D2" w14:textId="77777777" w:rsidR="002B7901" w:rsidRPr="005607FD" w:rsidRDefault="002B7901" w:rsidP="000D7220">
            <w:pPr>
              <w:jc w:val="center"/>
              <w:rPr>
                <w:color w:val="000000"/>
                <w:szCs w:val="22"/>
              </w:rPr>
            </w:pPr>
            <w:r w:rsidRPr="005607FD">
              <w:rPr>
                <w:color w:val="000000"/>
                <w:szCs w:val="22"/>
              </w:rPr>
              <w:t>01/01/2005</w:t>
            </w:r>
          </w:p>
        </w:tc>
        <w:tc>
          <w:tcPr>
            <w:tcW w:w="1022" w:type="dxa"/>
            <w:shd w:val="clear" w:color="auto" w:fill="auto"/>
            <w:noWrap/>
            <w:vAlign w:val="center"/>
            <w:hideMark/>
          </w:tcPr>
          <w:p w14:paraId="7196B7AE" w14:textId="77777777" w:rsidR="002B7901" w:rsidRPr="000D7220" w:rsidRDefault="002B7901" w:rsidP="002B7901">
            <w:pPr>
              <w:ind w:right="113"/>
              <w:jc w:val="right"/>
              <w:rPr>
                <w:color w:val="000000"/>
                <w:szCs w:val="22"/>
              </w:rPr>
            </w:pPr>
            <w:r w:rsidRPr="000D7220">
              <w:rPr>
                <w:color w:val="000000"/>
                <w:szCs w:val="22"/>
              </w:rPr>
              <w:t>110.0</w:t>
            </w:r>
          </w:p>
        </w:tc>
        <w:tc>
          <w:tcPr>
            <w:tcW w:w="1023" w:type="dxa"/>
            <w:shd w:val="clear" w:color="auto" w:fill="auto"/>
            <w:noWrap/>
            <w:vAlign w:val="center"/>
            <w:hideMark/>
          </w:tcPr>
          <w:p w14:paraId="3E117AEF" w14:textId="77777777" w:rsidR="002B7901" w:rsidRPr="000D7220" w:rsidRDefault="002B7901" w:rsidP="002B7901">
            <w:pPr>
              <w:ind w:right="113"/>
              <w:jc w:val="right"/>
              <w:rPr>
                <w:color w:val="000000"/>
                <w:szCs w:val="22"/>
              </w:rPr>
            </w:pPr>
            <w:r w:rsidRPr="000D7220">
              <w:rPr>
                <w:color w:val="000000"/>
                <w:szCs w:val="22"/>
              </w:rPr>
              <w:t>502.0</w:t>
            </w:r>
          </w:p>
        </w:tc>
        <w:tc>
          <w:tcPr>
            <w:tcW w:w="1023" w:type="dxa"/>
            <w:shd w:val="clear" w:color="auto" w:fill="auto"/>
            <w:noWrap/>
            <w:vAlign w:val="center"/>
            <w:hideMark/>
          </w:tcPr>
          <w:p w14:paraId="3FA5EBE1" w14:textId="77777777" w:rsidR="002B7901" w:rsidRPr="000D7220" w:rsidRDefault="002B7901" w:rsidP="002B7901">
            <w:pPr>
              <w:ind w:right="113"/>
              <w:jc w:val="right"/>
              <w:rPr>
                <w:color w:val="000000"/>
                <w:szCs w:val="22"/>
              </w:rPr>
            </w:pPr>
            <w:r w:rsidRPr="000D7220">
              <w:rPr>
                <w:color w:val="000000"/>
                <w:szCs w:val="22"/>
              </w:rPr>
              <w:t>1,086.5</w:t>
            </w:r>
          </w:p>
        </w:tc>
        <w:tc>
          <w:tcPr>
            <w:tcW w:w="1022" w:type="dxa"/>
            <w:shd w:val="clear" w:color="auto" w:fill="auto"/>
            <w:noWrap/>
            <w:vAlign w:val="center"/>
            <w:hideMark/>
          </w:tcPr>
          <w:p w14:paraId="5B56F466" w14:textId="77777777" w:rsidR="002B7901" w:rsidRPr="000D7220" w:rsidRDefault="002B7901" w:rsidP="002B7901">
            <w:pPr>
              <w:ind w:right="113"/>
              <w:jc w:val="right"/>
              <w:rPr>
                <w:color w:val="000000"/>
                <w:szCs w:val="22"/>
              </w:rPr>
            </w:pPr>
            <w:r w:rsidRPr="000D7220">
              <w:rPr>
                <w:color w:val="000000"/>
                <w:szCs w:val="22"/>
              </w:rPr>
              <w:t>1,038.5</w:t>
            </w:r>
          </w:p>
        </w:tc>
        <w:tc>
          <w:tcPr>
            <w:tcW w:w="1023" w:type="dxa"/>
            <w:shd w:val="clear" w:color="auto" w:fill="auto"/>
            <w:noWrap/>
            <w:vAlign w:val="center"/>
            <w:hideMark/>
          </w:tcPr>
          <w:p w14:paraId="31EAC8D8" w14:textId="77777777" w:rsidR="002B7901" w:rsidRPr="000D7220" w:rsidRDefault="002B7901" w:rsidP="002B7901">
            <w:pPr>
              <w:ind w:right="113"/>
              <w:jc w:val="right"/>
              <w:rPr>
                <w:color w:val="000000"/>
                <w:szCs w:val="22"/>
              </w:rPr>
            </w:pPr>
            <w:r w:rsidRPr="000D7220">
              <w:rPr>
                <w:color w:val="000000"/>
                <w:szCs w:val="22"/>
              </w:rPr>
              <w:t>362.5</w:t>
            </w:r>
          </w:p>
        </w:tc>
        <w:tc>
          <w:tcPr>
            <w:tcW w:w="1023" w:type="dxa"/>
            <w:shd w:val="clear" w:color="auto" w:fill="auto"/>
            <w:noWrap/>
            <w:vAlign w:val="center"/>
            <w:hideMark/>
          </w:tcPr>
          <w:p w14:paraId="1727CD81" w14:textId="77777777" w:rsidR="002B7901" w:rsidRPr="000D7220" w:rsidRDefault="002B7901" w:rsidP="002B7901">
            <w:pPr>
              <w:ind w:right="113"/>
              <w:jc w:val="right"/>
              <w:rPr>
                <w:color w:val="000000"/>
                <w:szCs w:val="22"/>
              </w:rPr>
            </w:pPr>
            <w:r w:rsidRPr="000D7220">
              <w:rPr>
                <w:color w:val="000000"/>
                <w:szCs w:val="22"/>
              </w:rPr>
              <w:t>537.0</w:t>
            </w:r>
          </w:p>
        </w:tc>
        <w:tc>
          <w:tcPr>
            <w:tcW w:w="1023" w:type="dxa"/>
            <w:shd w:val="clear" w:color="auto" w:fill="auto"/>
            <w:noWrap/>
            <w:vAlign w:val="center"/>
            <w:hideMark/>
          </w:tcPr>
          <w:p w14:paraId="6D0388D4" w14:textId="77777777" w:rsidR="002B7901" w:rsidRPr="000D7220" w:rsidRDefault="002B7901" w:rsidP="002B7901">
            <w:pPr>
              <w:ind w:right="113"/>
              <w:jc w:val="right"/>
              <w:rPr>
                <w:color w:val="000000"/>
                <w:szCs w:val="22"/>
              </w:rPr>
            </w:pPr>
            <w:r w:rsidRPr="000D7220">
              <w:rPr>
                <w:color w:val="000000"/>
                <w:szCs w:val="22"/>
              </w:rPr>
              <w:t>263.0</w:t>
            </w:r>
          </w:p>
        </w:tc>
      </w:tr>
      <w:tr w:rsidR="002B7901" w:rsidRPr="005607FD" w14:paraId="64497CBA" w14:textId="77777777" w:rsidTr="000D7220">
        <w:trPr>
          <w:trHeight w:hRule="exact" w:val="397"/>
        </w:trPr>
        <w:tc>
          <w:tcPr>
            <w:tcW w:w="1361" w:type="dxa"/>
            <w:shd w:val="clear" w:color="auto" w:fill="auto"/>
            <w:noWrap/>
            <w:vAlign w:val="center"/>
            <w:hideMark/>
          </w:tcPr>
          <w:p w14:paraId="4A7CB266" w14:textId="77777777" w:rsidR="002B7901" w:rsidRPr="005607FD" w:rsidRDefault="002B7901" w:rsidP="000D7220">
            <w:pPr>
              <w:jc w:val="center"/>
              <w:rPr>
                <w:color w:val="000000"/>
                <w:szCs w:val="22"/>
              </w:rPr>
            </w:pPr>
            <w:r w:rsidRPr="005607FD">
              <w:rPr>
                <w:color w:val="000000"/>
                <w:szCs w:val="22"/>
              </w:rPr>
              <w:t>01/07/2005</w:t>
            </w:r>
          </w:p>
        </w:tc>
        <w:tc>
          <w:tcPr>
            <w:tcW w:w="1022" w:type="dxa"/>
            <w:shd w:val="clear" w:color="auto" w:fill="auto"/>
            <w:noWrap/>
            <w:vAlign w:val="center"/>
            <w:hideMark/>
          </w:tcPr>
          <w:p w14:paraId="2CD4CE52" w14:textId="77777777" w:rsidR="002B7901" w:rsidRPr="000D7220" w:rsidRDefault="002B7901" w:rsidP="002B7901">
            <w:pPr>
              <w:ind w:right="113"/>
              <w:jc w:val="right"/>
              <w:rPr>
                <w:color w:val="000000"/>
                <w:szCs w:val="22"/>
              </w:rPr>
            </w:pPr>
            <w:r w:rsidRPr="000D7220">
              <w:rPr>
                <w:color w:val="000000"/>
                <w:szCs w:val="22"/>
              </w:rPr>
              <w:t>106.5</w:t>
            </w:r>
          </w:p>
        </w:tc>
        <w:tc>
          <w:tcPr>
            <w:tcW w:w="1023" w:type="dxa"/>
            <w:shd w:val="clear" w:color="auto" w:fill="auto"/>
            <w:noWrap/>
            <w:vAlign w:val="center"/>
            <w:hideMark/>
          </w:tcPr>
          <w:p w14:paraId="7AFBDC67" w14:textId="77777777" w:rsidR="002B7901" w:rsidRPr="000D7220" w:rsidRDefault="002B7901" w:rsidP="002B7901">
            <w:pPr>
              <w:ind w:right="113"/>
              <w:jc w:val="right"/>
              <w:rPr>
                <w:color w:val="000000"/>
                <w:szCs w:val="22"/>
              </w:rPr>
            </w:pPr>
            <w:r w:rsidRPr="000D7220">
              <w:rPr>
                <w:color w:val="000000"/>
                <w:szCs w:val="22"/>
              </w:rPr>
              <w:t>523.5</w:t>
            </w:r>
          </w:p>
        </w:tc>
        <w:tc>
          <w:tcPr>
            <w:tcW w:w="1023" w:type="dxa"/>
            <w:shd w:val="clear" w:color="auto" w:fill="auto"/>
            <w:noWrap/>
            <w:vAlign w:val="center"/>
            <w:hideMark/>
          </w:tcPr>
          <w:p w14:paraId="2B435999" w14:textId="77777777" w:rsidR="002B7901" w:rsidRPr="000D7220" w:rsidRDefault="002B7901" w:rsidP="002B7901">
            <w:pPr>
              <w:ind w:right="113"/>
              <w:jc w:val="right"/>
              <w:rPr>
                <w:color w:val="000000"/>
                <w:szCs w:val="22"/>
              </w:rPr>
            </w:pPr>
            <w:r w:rsidRPr="000D7220">
              <w:rPr>
                <w:color w:val="000000"/>
                <w:szCs w:val="22"/>
              </w:rPr>
              <w:t>1,088.0</w:t>
            </w:r>
          </w:p>
        </w:tc>
        <w:tc>
          <w:tcPr>
            <w:tcW w:w="1022" w:type="dxa"/>
            <w:shd w:val="clear" w:color="auto" w:fill="auto"/>
            <w:noWrap/>
            <w:vAlign w:val="center"/>
            <w:hideMark/>
          </w:tcPr>
          <w:p w14:paraId="51D117ED" w14:textId="77777777" w:rsidR="002B7901" w:rsidRPr="000D7220" w:rsidRDefault="002B7901" w:rsidP="002B7901">
            <w:pPr>
              <w:ind w:right="113"/>
              <w:jc w:val="right"/>
              <w:rPr>
                <w:color w:val="000000"/>
                <w:szCs w:val="22"/>
              </w:rPr>
            </w:pPr>
            <w:r w:rsidRPr="000D7220">
              <w:rPr>
                <w:color w:val="000000"/>
                <w:szCs w:val="22"/>
              </w:rPr>
              <w:t>1035.0</w:t>
            </w:r>
          </w:p>
        </w:tc>
        <w:tc>
          <w:tcPr>
            <w:tcW w:w="1023" w:type="dxa"/>
            <w:shd w:val="clear" w:color="auto" w:fill="auto"/>
            <w:noWrap/>
            <w:vAlign w:val="center"/>
            <w:hideMark/>
          </w:tcPr>
          <w:p w14:paraId="5D8FB4AA" w14:textId="77777777" w:rsidR="002B7901" w:rsidRPr="000D7220" w:rsidRDefault="002B7901" w:rsidP="002B7901">
            <w:pPr>
              <w:ind w:right="113"/>
              <w:jc w:val="right"/>
              <w:rPr>
                <w:color w:val="000000"/>
                <w:szCs w:val="22"/>
              </w:rPr>
            </w:pPr>
            <w:r w:rsidRPr="000D7220">
              <w:rPr>
                <w:color w:val="000000"/>
                <w:szCs w:val="22"/>
              </w:rPr>
              <w:t>368.0</w:t>
            </w:r>
          </w:p>
        </w:tc>
        <w:tc>
          <w:tcPr>
            <w:tcW w:w="1023" w:type="dxa"/>
            <w:shd w:val="clear" w:color="auto" w:fill="auto"/>
            <w:noWrap/>
            <w:vAlign w:val="center"/>
            <w:hideMark/>
          </w:tcPr>
          <w:p w14:paraId="6D12C83A" w14:textId="77777777" w:rsidR="002B7901" w:rsidRPr="000D7220" w:rsidRDefault="002B7901" w:rsidP="002B7901">
            <w:pPr>
              <w:ind w:right="113"/>
              <w:jc w:val="right"/>
              <w:rPr>
                <w:color w:val="000000"/>
                <w:szCs w:val="22"/>
              </w:rPr>
            </w:pPr>
            <w:r w:rsidRPr="000D7220">
              <w:rPr>
                <w:color w:val="000000"/>
                <w:szCs w:val="22"/>
              </w:rPr>
              <w:t>533.5</w:t>
            </w:r>
          </w:p>
        </w:tc>
        <w:tc>
          <w:tcPr>
            <w:tcW w:w="1023" w:type="dxa"/>
            <w:shd w:val="clear" w:color="auto" w:fill="auto"/>
            <w:noWrap/>
            <w:vAlign w:val="center"/>
            <w:hideMark/>
          </w:tcPr>
          <w:p w14:paraId="04985D8C" w14:textId="77777777" w:rsidR="002B7901" w:rsidRPr="000D7220" w:rsidRDefault="002B7901" w:rsidP="002B7901">
            <w:pPr>
              <w:ind w:right="113"/>
              <w:jc w:val="right"/>
              <w:rPr>
                <w:color w:val="000000"/>
                <w:szCs w:val="22"/>
              </w:rPr>
            </w:pPr>
            <w:r w:rsidRPr="000D7220">
              <w:rPr>
                <w:color w:val="000000"/>
                <w:szCs w:val="22"/>
              </w:rPr>
              <w:t>268.0</w:t>
            </w:r>
          </w:p>
        </w:tc>
      </w:tr>
      <w:tr w:rsidR="002B7901" w:rsidRPr="005607FD" w14:paraId="11751A4E" w14:textId="77777777" w:rsidTr="000D7220">
        <w:trPr>
          <w:trHeight w:hRule="exact" w:val="397"/>
        </w:trPr>
        <w:tc>
          <w:tcPr>
            <w:tcW w:w="1361" w:type="dxa"/>
            <w:shd w:val="clear" w:color="auto" w:fill="auto"/>
            <w:noWrap/>
            <w:vAlign w:val="center"/>
            <w:hideMark/>
          </w:tcPr>
          <w:p w14:paraId="7242E69A" w14:textId="77777777" w:rsidR="002B7901" w:rsidRPr="005607FD" w:rsidRDefault="002B7901" w:rsidP="000D7220">
            <w:pPr>
              <w:jc w:val="center"/>
              <w:rPr>
                <w:color w:val="000000"/>
                <w:szCs w:val="22"/>
              </w:rPr>
            </w:pPr>
            <w:r w:rsidRPr="005607FD">
              <w:rPr>
                <w:color w:val="000000"/>
                <w:szCs w:val="22"/>
              </w:rPr>
              <w:t>01/01/2006</w:t>
            </w:r>
          </w:p>
        </w:tc>
        <w:tc>
          <w:tcPr>
            <w:tcW w:w="1022" w:type="dxa"/>
            <w:shd w:val="clear" w:color="auto" w:fill="auto"/>
            <w:noWrap/>
            <w:vAlign w:val="center"/>
            <w:hideMark/>
          </w:tcPr>
          <w:p w14:paraId="0B958587" w14:textId="77777777" w:rsidR="002B7901" w:rsidRPr="000D7220" w:rsidRDefault="002B7901" w:rsidP="002B7901">
            <w:pPr>
              <w:ind w:right="113"/>
              <w:jc w:val="right"/>
              <w:rPr>
                <w:color w:val="000000"/>
                <w:szCs w:val="22"/>
              </w:rPr>
            </w:pPr>
            <w:r w:rsidRPr="000D7220">
              <w:rPr>
                <w:color w:val="000000"/>
                <w:szCs w:val="22"/>
              </w:rPr>
              <w:t>108.0</w:t>
            </w:r>
          </w:p>
        </w:tc>
        <w:tc>
          <w:tcPr>
            <w:tcW w:w="1023" w:type="dxa"/>
            <w:shd w:val="clear" w:color="auto" w:fill="auto"/>
            <w:noWrap/>
            <w:vAlign w:val="center"/>
            <w:hideMark/>
          </w:tcPr>
          <w:p w14:paraId="02304EF5" w14:textId="77777777" w:rsidR="002B7901" w:rsidRPr="000D7220" w:rsidRDefault="002B7901" w:rsidP="002B7901">
            <w:pPr>
              <w:ind w:right="113"/>
              <w:jc w:val="right"/>
              <w:rPr>
                <w:color w:val="000000"/>
                <w:szCs w:val="22"/>
              </w:rPr>
            </w:pPr>
            <w:r w:rsidRPr="000D7220">
              <w:rPr>
                <w:color w:val="000000"/>
                <w:szCs w:val="22"/>
              </w:rPr>
              <w:t>529.5</w:t>
            </w:r>
          </w:p>
        </w:tc>
        <w:tc>
          <w:tcPr>
            <w:tcW w:w="1023" w:type="dxa"/>
            <w:shd w:val="clear" w:color="auto" w:fill="auto"/>
            <w:noWrap/>
            <w:vAlign w:val="center"/>
            <w:hideMark/>
          </w:tcPr>
          <w:p w14:paraId="1251C85A" w14:textId="77777777" w:rsidR="002B7901" w:rsidRPr="000D7220" w:rsidRDefault="002B7901" w:rsidP="002B7901">
            <w:pPr>
              <w:ind w:right="113"/>
              <w:jc w:val="right"/>
              <w:rPr>
                <w:color w:val="000000"/>
                <w:szCs w:val="22"/>
              </w:rPr>
            </w:pPr>
            <w:r w:rsidRPr="000D7220">
              <w:rPr>
                <w:color w:val="000000"/>
                <w:szCs w:val="22"/>
              </w:rPr>
              <w:t>1,114.5</w:t>
            </w:r>
          </w:p>
        </w:tc>
        <w:tc>
          <w:tcPr>
            <w:tcW w:w="1022" w:type="dxa"/>
            <w:shd w:val="clear" w:color="auto" w:fill="auto"/>
            <w:noWrap/>
            <w:vAlign w:val="center"/>
            <w:hideMark/>
          </w:tcPr>
          <w:p w14:paraId="667FD2C7" w14:textId="77777777" w:rsidR="002B7901" w:rsidRPr="000D7220" w:rsidRDefault="002B7901" w:rsidP="002B7901">
            <w:pPr>
              <w:ind w:right="113"/>
              <w:jc w:val="right"/>
              <w:rPr>
                <w:color w:val="000000"/>
                <w:szCs w:val="22"/>
              </w:rPr>
            </w:pPr>
            <w:r w:rsidRPr="000D7220">
              <w:rPr>
                <w:color w:val="000000"/>
                <w:szCs w:val="22"/>
              </w:rPr>
              <w:t>1050.5</w:t>
            </w:r>
          </w:p>
        </w:tc>
        <w:tc>
          <w:tcPr>
            <w:tcW w:w="1023" w:type="dxa"/>
            <w:shd w:val="clear" w:color="auto" w:fill="auto"/>
            <w:noWrap/>
            <w:vAlign w:val="center"/>
            <w:hideMark/>
          </w:tcPr>
          <w:p w14:paraId="50C601F8" w14:textId="77777777" w:rsidR="002B7901" w:rsidRPr="000D7220" w:rsidRDefault="002B7901" w:rsidP="002B7901">
            <w:pPr>
              <w:ind w:right="113"/>
              <w:jc w:val="right"/>
              <w:rPr>
                <w:color w:val="000000"/>
                <w:szCs w:val="22"/>
              </w:rPr>
            </w:pPr>
            <w:r w:rsidRPr="000D7220">
              <w:rPr>
                <w:color w:val="000000"/>
                <w:szCs w:val="22"/>
              </w:rPr>
              <w:t>339.5</w:t>
            </w:r>
          </w:p>
        </w:tc>
        <w:tc>
          <w:tcPr>
            <w:tcW w:w="1023" w:type="dxa"/>
            <w:shd w:val="clear" w:color="auto" w:fill="auto"/>
            <w:noWrap/>
            <w:vAlign w:val="center"/>
            <w:hideMark/>
          </w:tcPr>
          <w:p w14:paraId="57467397" w14:textId="77777777" w:rsidR="002B7901" w:rsidRPr="000D7220" w:rsidRDefault="002B7901" w:rsidP="002B7901">
            <w:pPr>
              <w:ind w:right="113"/>
              <w:jc w:val="right"/>
              <w:rPr>
                <w:color w:val="000000"/>
                <w:szCs w:val="22"/>
              </w:rPr>
            </w:pPr>
            <w:r w:rsidRPr="000D7220">
              <w:rPr>
                <w:color w:val="000000"/>
                <w:szCs w:val="22"/>
              </w:rPr>
              <w:t>360.5</w:t>
            </w:r>
          </w:p>
        </w:tc>
        <w:tc>
          <w:tcPr>
            <w:tcW w:w="1023" w:type="dxa"/>
            <w:shd w:val="clear" w:color="auto" w:fill="auto"/>
            <w:noWrap/>
            <w:vAlign w:val="center"/>
            <w:hideMark/>
          </w:tcPr>
          <w:p w14:paraId="44CD424B" w14:textId="77777777" w:rsidR="002B7901" w:rsidRPr="000D7220" w:rsidRDefault="002B7901" w:rsidP="002B7901">
            <w:pPr>
              <w:ind w:right="113"/>
              <w:jc w:val="right"/>
              <w:rPr>
                <w:color w:val="000000"/>
                <w:szCs w:val="22"/>
              </w:rPr>
            </w:pPr>
            <w:r w:rsidRPr="000D7220">
              <w:rPr>
                <w:color w:val="000000"/>
                <w:szCs w:val="22"/>
              </w:rPr>
              <w:t>127.0</w:t>
            </w:r>
          </w:p>
        </w:tc>
      </w:tr>
      <w:tr w:rsidR="002B7901" w:rsidRPr="005607FD" w14:paraId="6379FAE4" w14:textId="77777777" w:rsidTr="000D7220">
        <w:trPr>
          <w:trHeight w:hRule="exact" w:val="397"/>
        </w:trPr>
        <w:tc>
          <w:tcPr>
            <w:tcW w:w="1361" w:type="dxa"/>
            <w:shd w:val="clear" w:color="auto" w:fill="auto"/>
            <w:noWrap/>
            <w:vAlign w:val="center"/>
            <w:hideMark/>
          </w:tcPr>
          <w:p w14:paraId="547EDAC2" w14:textId="77777777" w:rsidR="002B7901" w:rsidRPr="005607FD" w:rsidRDefault="002B7901" w:rsidP="000D7220">
            <w:pPr>
              <w:jc w:val="center"/>
              <w:rPr>
                <w:color w:val="000000"/>
                <w:szCs w:val="22"/>
              </w:rPr>
            </w:pPr>
            <w:r w:rsidRPr="005607FD">
              <w:rPr>
                <w:color w:val="000000"/>
                <w:szCs w:val="22"/>
              </w:rPr>
              <w:t>01/07/2006</w:t>
            </w:r>
          </w:p>
        </w:tc>
        <w:tc>
          <w:tcPr>
            <w:tcW w:w="1022" w:type="dxa"/>
            <w:shd w:val="clear" w:color="auto" w:fill="auto"/>
            <w:noWrap/>
            <w:vAlign w:val="center"/>
            <w:hideMark/>
          </w:tcPr>
          <w:p w14:paraId="219B15B3" w14:textId="77777777" w:rsidR="002B7901" w:rsidRPr="000D7220" w:rsidRDefault="002B7901" w:rsidP="002B7901">
            <w:pPr>
              <w:ind w:right="113"/>
              <w:jc w:val="right"/>
              <w:rPr>
                <w:color w:val="000000"/>
                <w:szCs w:val="22"/>
              </w:rPr>
            </w:pPr>
            <w:r w:rsidRPr="000D7220">
              <w:rPr>
                <w:color w:val="000000"/>
                <w:szCs w:val="22"/>
              </w:rPr>
              <w:t>109.5</w:t>
            </w:r>
          </w:p>
        </w:tc>
        <w:tc>
          <w:tcPr>
            <w:tcW w:w="1023" w:type="dxa"/>
            <w:shd w:val="clear" w:color="auto" w:fill="auto"/>
            <w:noWrap/>
            <w:vAlign w:val="center"/>
            <w:hideMark/>
          </w:tcPr>
          <w:p w14:paraId="559C49F8" w14:textId="77777777" w:rsidR="002B7901" w:rsidRPr="000D7220" w:rsidRDefault="002B7901" w:rsidP="002B7901">
            <w:pPr>
              <w:ind w:right="113"/>
              <w:jc w:val="right"/>
              <w:rPr>
                <w:color w:val="000000"/>
                <w:szCs w:val="22"/>
              </w:rPr>
            </w:pPr>
            <w:r w:rsidRPr="000D7220">
              <w:rPr>
                <w:color w:val="000000"/>
                <w:szCs w:val="22"/>
              </w:rPr>
              <w:t>562.5</w:t>
            </w:r>
          </w:p>
        </w:tc>
        <w:tc>
          <w:tcPr>
            <w:tcW w:w="1023" w:type="dxa"/>
            <w:shd w:val="clear" w:color="auto" w:fill="auto"/>
            <w:noWrap/>
            <w:vAlign w:val="center"/>
            <w:hideMark/>
          </w:tcPr>
          <w:p w14:paraId="67CE960B" w14:textId="77777777" w:rsidR="002B7901" w:rsidRPr="000D7220" w:rsidRDefault="002B7901" w:rsidP="002B7901">
            <w:pPr>
              <w:ind w:right="113"/>
              <w:jc w:val="right"/>
              <w:rPr>
                <w:color w:val="000000"/>
                <w:szCs w:val="22"/>
              </w:rPr>
            </w:pPr>
            <w:r w:rsidRPr="000D7220">
              <w:rPr>
                <w:color w:val="000000"/>
                <w:szCs w:val="22"/>
              </w:rPr>
              <w:t>1,107.5</w:t>
            </w:r>
          </w:p>
        </w:tc>
        <w:tc>
          <w:tcPr>
            <w:tcW w:w="1022" w:type="dxa"/>
            <w:shd w:val="clear" w:color="auto" w:fill="auto"/>
            <w:noWrap/>
            <w:vAlign w:val="center"/>
            <w:hideMark/>
          </w:tcPr>
          <w:p w14:paraId="7B5F13DC" w14:textId="77777777" w:rsidR="002B7901" w:rsidRPr="000D7220" w:rsidRDefault="002B7901" w:rsidP="002B7901">
            <w:pPr>
              <w:ind w:right="113"/>
              <w:jc w:val="right"/>
              <w:rPr>
                <w:color w:val="000000"/>
                <w:szCs w:val="22"/>
              </w:rPr>
            </w:pPr>
            <w:r w:rsidRPr="000D7220">
              <w:rPr>
                <w:color w:val="000000"/>
                <w:szCs w:val="22"/>
              </w:rPr>
              <w:t>1031.0</w:t>
            </w:r>
          </w:p>
        </w:tc>
        <w:tc>
          <w:tcPr>
            <w:tcW w:w="1023" w:type="dxa"/>
            <w:shd w:val="clear" w:color="auto" w:fill="auto"/>
            <w:noWrap/>
            <w:vAlign w:val="center"/>
            <w:hideMark/>
          </w:tcPr>
          <w:p w14:paraId="0989E665" w14:textId="77777777" w:rsidR="002B7901" w:rsidRPr="000D7220" w:rsidRDefault="002B7901" w:rsidP="002B7901">
            <w:pPr>
              <w:ind w:right="113"/>
              <w:jc w:val="right"/>
              <w:rPr>
                <w:color w:val="000000"/>
                <w:szCs w:val="22"/>
              </w:rPr>
            </w:pPr>
            <w:r w:rsidRPr="000D7220">
              <w:rPr>
                <w:color w:val="000000"/>
                <w:szCs w:val="22"/>
              </w:rPr>
              <w:t>376.0</w:t>
            </w:r>
          </w:p>
        </w:tc>
        <w:tc>
          <w:tcPr>
            <w:tcW w:w="1023" w:type="dxa"/>
            <w:shd w:val="clear" w:color="auto" w:fill="auto"/>
            <w:noWrap/>
            <w:vAlign w:val="center"/>
            <w:hideMark/>
          </w:tcPr>
          <w:p w14:paraId="0A5873C1" w14:textId="77777777" w:rsidR="002B7901" w:rsidRPr="000D7220" w:rsidRDefault="002B7901" w:rsidP="002B7901">
            <w:pPr>
              <w:ind w:right="113"/>
              <w:jc w:val="right"/>
              <w:rPr>
                <w:color w:val="000000"/>
                <w:szCs w:val="22"/>
              </w:rPr>
            </w:pPr>
            <w:r w:rsidRPr="000D7220">
              <w:rPr>
                <w:color w:val="000000"/>
                <w:szCs w:val="22"/>
              </w:rPr>
              <w:t>352.0</w:t>
            </w:r>
          </w:p>
        </w:tc>
        <w:tc>
          <w:tcPr>
            <w:tcW w:w="1023" w:type="dxa"/>
            <w:shd w:val="clear" w:color="auto" w:fill="auto"/>
            <w:noWrap/>
            <w:vAlign w:val="center"/>
            <w:hideMark/>
          </w:tcPr>
          <w:p w14:paraId="7E5D7C64" w14:textId="77777777" w:rsidR="002B7901" w:rsidRPr="000D7220" w:rsidRDefault="002B7901" w:rsidP="002B7901">
            <w:pPr>
              <w:ind w:right="113"/>
              <w:jc w:val="right"/>
              <w:rPr>
                <w:color w:val="000000"/>
                <w:szCs w:val="22"/>
              </w:rPr>
            </w:pPr>
            <w:r w:rsidRPr="000D7220">
              <w:rPr>
                <w:color w:val="000000"/>
                <w:szCs w:val="22"/>
              </w:rPr>
              <w:t>128.0</w:t>
            </w:r>
          </w:p>
        </w:tc>
      </w:tr>
      <w:tr w:rsidR="002B7901" w:rsidRPr="005607FD" w14:paraId="5BB6C65B" w14:textId="77777777" w:rsidTr="000D7220">
        <w:trPr>
          <w:trHeight w:hRule="exact" w:val="397"/>
        </w:trPr>
        <w:tc>
          <w:tcPr>
            <w:tcW w:w="1361" w:type="dxa"/>
            <w:shd w:val="clear" w:color="auto" w:fill="auto"/>
            <w:noWrap/>
            <w:vAlign w:val="center"/>
            <w:hideMark/>
          </w:tcPr>
          <w:p w14:paraId="599AF2B0" w14:textId="77777777" w:rsidR="002B7901" w:rsidRPr="005607FD" w:rsidRDefault="002B7901" w:rsidP="000D7220">
            <w:pPr>
              <w:jc w:val="center"/>
              <w:rPr>
                <w:color w:val="000000"/>
                <w:szCs w:val="22"/>
              </w:rPr>
            </w:pPr>
            <w:r w:rsidRPr="005607FD">
              <w:rPr>
                <w:color w:val="000000"/>
                <w:szCs w:val="22"/>
              </w:rPr>
              <w:t>01/01/2007</w:t>
            </w:r>
          </w:p>
        </w:tc>
        <w:tc>
          <w:tcPr>
            <w:tcW w:w="1022" w:type="dxa"/>
            <w:shd w:val="clear" w:color="auto" w:fill="auto"/>
            <w:noWrap/>
            <w:vAlign w:val="center"/>
            <w:hideMark/>
          </w:tcPr>
          <w:p w14:paraId="285D3F6D" w14:textId="77777777" w:rsidR="002B7901" w:rsidRPr="000D7220" w:rsidRDefault="002B7901" w:rsidP="002B7901">
            <w:pPr>
              <w:ind w:right="113"/>
              <w:jc w:val="right"/>
              <w:rPr>
                <w:color w:val="000000"/>
                <w:szCs w:val="22"/>
              </w:rPr>
            </w:pPr>
            <w:r w:rsidRPr="000D7220">
              <w:rPr>
                <w:color w:val="000000"/>
                <w:szCs w:val="22"/>
              </w:rPr>
              <w:t>117.5</w:t>
            </w:r>
          </w:p>
        </w:tc>
        <w:tc>
          <w:tcPr>
            <w:tcW w:w="1023" w:type="dxa"/>
            <w:shd w:val="clear" w:color="auto" w:fill="auto"/>
            <w:noWrap/>
            <w:vAlign w:val="center"/>
            <w:hideMark/>
          </w:tcPr>
          <w:p w14:paraId="1C570B3F" w14:textId="77777777" w:rsidR="002B7901" w:rsidRPr="000D7220" w:rsidRDefault="002B7901" w:rsidP="002B7901">
            <w:pPr>
              <w:ind w:right="113"/>
              <w:jc w:val="right"/>
              <w:rPr>
                <w:color w:val="000000"/>
                <w:szCs w:val="22"/>
              </w:rPr>
            </w:pPr>
            <w:r w:rsidRPr="000D7220">
              <w:rPr>
                <w:color w:val="000000"/>
                <w:szCs w:val="22"/>
              </w:rPr>
              <w:t>568.5</w:t>
            </w:r>
          </w:p>
        </w:tc>
        <w:tc>
          <w:tcPr>
            <w:tcW w:w="1023" w:type="dxa"/>
            <w:shd w:val="clear" w:color="auto" w:fill="auto"/>
            <w:noWrap/>
            <w:vAlign w:val="center"/>
            <w:hideMark/>
          </w:tcPr>
          <w:p w14:paraId="525730C6" w14:textId="77777777" w:rsidR="002B7901" w:rsidRPr="000D7220" w:rsidRDefault="002B7901" w:rsidP="002B7901">
            <w:pPr>
              <w:ind w:right="113"/>
              <w:jc w:val="right"/>
              <w:rPr>
                <w:color w:val="000000"/>
                <w:szCs w:val="22"/>
              </w:rPr>
            </w:pPr>
            <w:r w:rsidRPr="000D7220">
              <w:rPr>
                <w:color w:val="000000"/>
                <w:szCs w:val="22"/>
              </w:rPr>
              <w:t>1,140.5</w:t>
            </w:r>
          </w:p>
        </w:tc>
        <w:tc>
          <w:tcPr>
            <w:tcW w:w="1022" w:type="dxa"/>
            <w:shd w:val="clear" w:color="auto" w:fill="auto"/>
            <w:noWrap/>
            <w:vAlign w:val="center"/>
            <w:hideMark/>
          </w:tcPr>
          <w:p w14:paraId="75F7014E" w14:textId="77777777" w:rsidR="002B7901" w:rsidRPr="000D7220" w:rsidRDefault="002B7901" w:rsidP="002B7901">
            <w:pPr>
              <w:ind w:right="113"/>
              <w:jc w:val="right"/>
              <w:rPr>
                <w:color w:val="000000"/>
                <w:szCs w:val="22"/>
              </w:rPr>
            </w:pPr>
            <w:r w:rsidRPr="000D7220">
              <w:rPr>
                <w:color w:val="000000"/>
                <w:szCs w:val="22"/>
              </w:rPr>
              <w:t>1033.0</w:t>
            </w:r>
          </w:p>
        </w:tc>
        <w:tc>
          <w:tcPr>
            <w:tcW w:w="1023" w:type="dxa"/>
            <w:shd w:val="clear" w:color="auto" w:fill="auto"/>
            <w:noWrap/>
            <w:vAlign w:val="center"/>
            <w:hideMark/>
          </w:tcPr>
          <w:p w14:paraId="1FFA0453" w14:textId="77777777" w:rsidR="002B7901" w:rsidRPr="000D7220" w:rsidRDefault="002B7901" w:rsidP="002B7901">
            <w:pPr>
              <w:ind w:right="113"/>
              <w:jc w:val="right"/>
              <w:rPr>
                <w:color w:val="000000"/>
                <w:szCs w:val="22"/>
              </w:rPr>
            </w:pPr>
            <w:r w:rsidRPr="000D7220">
              <w:rPr>
                <w:color w:val="000000"/>
                <w:szCs w:val="22"/>
              </w:rPr>
              <w:t>347.5</w:t>
            </w:r>
          </w:p>
        </w:tc>
        <w:tc>
          <w:tcPr>
            <w:tcW w:w="1023" w:type="dxa"/>
            <w:shd w:val="clear" w:color="auto" w:fill="auto"/>
            <w:noWrap/>
            <w:vAlign w:val="center"/>
            <w:hideMark/>
          </w:tcPr>
          <w:p w14:paraId="5584A8B6" w14:textId="77777777" w:rsidR="002B7901" w:rsidRPr="000D7220" w:rsidRDefault="002B7901" w:rsidP="002B7901">
            <w:pPr>
              <w:ind w:right="113"/>
              <w:jc w:val="right"/>
              <w:rPr>
                <w:color w:val="000000"/>
                <w:szCs w:val="22"/>
              </w:rPr>
            </w:pPr>
            <w:r w:rsidRPr="000D7220">
              <w:rPr>
                <w:color w:val="000000"/>
                <w:szCs w:val="22"/>
              </w:rPr>
              <w:t>370.0</w:t>
            </w:r>
          </w:p>
        </w:tc>
        <w:tc>
          <w:tcPr>
            <w:tcW w:w="1023" w:type="dxa"/>
            <w:shd w:val="clear" w:color="auto" w:fill="auto"/>
            <w:noWrap/>
            <w:vAlign w:val="center"/>
            <w:hideMark/>
          </w:tcPr>
          <w:p w14:paraId="5D492FAC" w14:textId="77777777" w:rsidR="002B7901" w:rsidRPr="000D7220" w:rsidRDefault="002B7901" w:rsidP="002B7901">
            <w:pPr>
              <w:ind w:right="113"/>
              <w:jc w:val="right"/>
              <w:rPr>
                <w:color w:val="000000"/>
                <w:szCs w:val="22"/>
              </w:rPr>
            </w:pPr>
            <w:r w:rsidRPr="000D7220">
              <w:rPr>
                <w:color w:val="000000"/>
                <w:szCs w:val="22"/>
              </w:rPr>
              <w:t>126.5</w:t>
            </w:r>
          </w:p>
        </w:tc>
      </w:tr>
      <w:tr w:rsidR="002B7901" w:rsidRPr="005607FD" w14:paraId="32B8CCB3" w14:textId="77777777" w:rsidTr="000D7220">
        <w:trPr>
          <w:trHeight w:hRule="exact" w:val="397"/>
        </w:trPr>
        <w:tc>
          <w:tcPr>
            <w:tcW w:w="1361" w:type="dxa"/>
            <w:shd w:val="clear" w:color="auto" w:fill="auto"/>
            <w:noWrap/>
            <w:vAlign w:val="center"/>
            <w:hideMark/>
          </w:tcPr>
          <w:p w14:paraId="0DE467FB" w14:textId="77777777" w:rsidR="002B7901" w:rsidRPr="005607FD" w:rsidRDefault="002B7901" w:rsidP="000D7220">
            <w:pPr>
              <w:jc w:val="center"/>
              <w:rPr>
                <w:color w:val="000000"/>
                <w:szCs w:val="22"/>
              </w:rPr>
            </w:pPr>
            <w:r w:rsidRPr="005607FD">
              <w:rPr>
                <w:color w:val="000000"/>
                <w:szCs w:val="22"/>
              </w:rPr>
              <w:t>01/07/2007</w:t>
            </w:r>
          </w:p>
        </w:tc>
        <w:tc>
          <w:tcPr>
            <w:tcW w:w="1022" w:type="dxa"/>
            <w:shd w:val="clear" w:color="auto" w:fill="auto"/>
            <w:noWrap/>
            <w:vAlign w:val="center"/>
            <w:hideMark/>
          </w:tcPr>
          <w:p w14:paraId="0E75B046" w14:textId="77777777" w:rsidR="002B7901" w:rsidRPr="000D7220" w:rsidRDefault="002B7901" w:rsidP="002B7901">
            <w:pPr>
              <w:ind w:right="113"/>
              <w:jc w:val="right"/>
              <w:rPr>
                <w:color w:val="000000"/>
                <w:szCs w:val="22"/>
              </w:rPr>
            </w:pPr>
            <w:r w:rsidRPr="000D7220">
              <w:rPr>
                <w:color w:val="000000"/>
                <w:szCs w:val="22"/>
              </w:rPr>
              <w:t>157.0</w:t>
            </w:r>
          </w:p>
        </w:tc>
        <w:tc>
          <w:tcPr>
            <w:tcW w:w="1023" w:type="dxa"/>
            <w:shd w:val="clear" w:color="auto" w:fill="auto"/>
            <w:noWrap/>
            <w:vAlign w:val="center"/>
            <w:hideMark/>
          </w:tcPr>
          <w:p w14:paraId="53F827B9" w14:textId="77777777" w:rsidR="002B7901" w:rsidRPr="000D7220" w:rsidRDefault="002B7901" w:rsidP="002B7901">
            <w:pPr>
              <w:ind w:right="113"/>
              <w:jc w:val="right"/>
              <w:rPr>
                <w:color w:val="000000"/>
                <w:szCs w:val="22"/>
              </w:rPr>
            </w:pPr>
            <w:r w:rsidRPr="000D7220">
              <w:rPr>
                <w:color w:val="000000"/>
                <w:szCs w:val="22"/>
              </w:rPr>
              <w:t>637.0</w:t>
            </w:r>
          </w:p>
        </w:tc>
        <w:tc>
          <w:tcPr>
            <w:tcW w:w="1023" w:type="dxa"/>
            <w:shd w:val="clear" w:color="auto" w:fill="auto"/>
            <w:noWrap/>
            <w:vAlign w:val="center"/>
            <w:hideMark/>
          </w:tcPr>
          <w:p w14:paraId="7218CA2F" w14:textId="77777777" w:rsidR="002B7901" w:rsidRPr="000D7220" w:rsidRDefault="002B7901" w:rsidP="002B7901">
            <w:pPr>
              <w:ind w:right="113"/>
              <w:jc w:val="right"/>
              <w:rPr>
                <w:color w:val="000000"/>
                <w:szCs w:val="22"/>
              </w:rPr>
            </w:pPr>
            <w:r w:rsidRPr="000D7220">
              <w:rPr>
                <w:color w:val="000000"/>
                <w:szCs w:val="22"/>
              </w:rPr>
              <w:t>1,089.0</w:t>
            </w:r>
          </w:p>
        </w:tc>
        <w:tc>
          <w:tcPr>
            <w:tcW w:w="1022" w:type="dxa"/>
            <w:shd w:val="clear" w:color="auto" w:fill="auto"/>
            <w:noWrap/>
            <w:vAlign w:val="center"/>
            <w:hideMark/>
          </w:tcPr>
          <w:p w14:paraId="3C114F15" w14:textId="77777777" w:rsidR="002B7901" w:rsidRPr="000D7220" w:rsidRDefault="002B7901" w:rsidP="002B7901">
            <w:pPr>
              <w:ind w:right="113"/>
              <w:jc w:val="right"/>
              <w:rPr>
                <w:color w:val="000000"/>
                <w:szCs w:val="22"/>
              </w:rPr>
            </w:pPr>
            <w:r w:rsidRPr="000D7220">
              <w:rPr>
                <w:color w:val="000000"/>
                <w:szCs w:val="22"/>
              </w:rPr>
              <w:t>1030.5</w:t>
            </w:r>
          </w:p>
        </w:tc>
        <w:tc>
          <w:tcPr>
            <w:tcW w:w="1023" w:type="dxa"/>
            <w:shd w:val="clear" w:color="auto" w:fill="auto"/>
            <w:noWrap/>
            <w:vAlign w:val="center"/>
            <w:hideMark/>
          </w:tcPr>
          <w:p w14:paraId="7F13A294" w14:textId="77777777" w:rsidR="002B7901" w:rsidRPr="000D7220" w:rsidRDefault="002B7901" w:rsidP="002B7901">
            <w:pPr>
              <w:ind w:right="113"/>
              <w:jc w:val="right"/>
              <w:rPr>
                <w:color w:val="000000"/>
                <w:szCs w:val="22"/>
              </w:rPr>
            </w:pPr>
            <w:r w:rsidRPr="000D7220">
              <w:rPr>
                <w:color w:val="000000"/>
                <w:szCs w:val="22"/>
              </w:rPr>
              <w:t>359.0</w:t>
            </w:r>
          </w:p>
        </w:tc>
        <w:tc>
          <w:tcPr>
            <w:tcW w:w="1023" w:type="dxa"/>
            <w:shd w:val="clear" w:color="auto" w:fill="auto"/>
            <w:noWrap/>
            <w:vAlign w:val="center"/>
            <w:hideMark/>
          </w:tcPr>
          <w:p w14:paraId="2F5112AF" w14:textId="77777777" w:rsidR="002B7901" w:rsidRPr="000D7220" w:rsidRDefault="002B7901" w:rsidP="002B7901">
            <w:pPr>
              <w:ind w:right="113"/>
              <w:jc w:val="right"/>
              <w:rPr>
                <w:color w:val="000000"/>
                <w:szCs w:val="22"/>
              </w:rPr>
            </w:pPr>
            <w:r w:rsidRPr="000D7220">
              <w:rPr>
                <w:color w:val="000000"/>
                <w:szCs w:val="22"/>
              </w:rPr>
              <w:t>387.5</w:t>
            </w:r>
          </w:p>
        </w:tc>
        <w:tc>
          <w:tcPr>
            <w:tcW w:w="1023" w:type="dxa"/>
            <w:shd w:val="clear" w:color="auto" w:fill="auto"/>
            <w:noWrap/>
            <w:vAlign w:val="center"/>
            <w:hideMark/>
          </w:tcPr>
          <w:p w14:paraId="5446946C" w14:textId="77777777" w:rsidR="002B7901" w:rsidRPr="000D7220" w:rsidRDefault="002B7901" w:rsidP="002B7901">
            <w:pPr>
              <w:ind w:right="113"/>
              <w:jc w:val="right"/>
              <w:rPr>
                <w:color w:val="000000"/>
                <w:szCs w:val="22"/>
              </w:rPr>
            </w:pPr>
            <w:r w:rsidRPr="000D7220">
              <w:rPr>
                <w:color w:val="000000"/>
                <w:szCs w:val="22"/>
              </w:rPr>
              <w:t>138.5</w:t>
            </w:r>
          </w:p>
        </w:tc>
      </w:tr>
      <w:tr w:rsidR="002B7901" w:rsidRPr="005607FD" w14:paraId="51E3C093" w14:textId="77777777" w:rsidTr="000D7220">
        <w:trPr>
          <w:trHeight w:hRule="exact" w:val="397"/>
        </w:trPr>
        <w:tc>
          <w:tcPr>
            <w:tcW w:w="1361" w:type="dxa"/>
            <w:shd w:val="clear" w:color="auto" w:fill="auto"/>
            <w:noWrap/>
            <w:vAlign w:val="center"/>
            <w:hideMark/>
          </w:tcPr>
          <w:p w14:paraId="7691C438" w14:textId="77777777" w:rsidR="002B7901" w:rsidRPr="005607FD" w:rsidRDefault="002B7901" w:rsidP="000D7220">
            <w:pPr>
              <w:jc w:val="center"/>
              <w:rPr>
                <w:color w:val="000000"/>
                <w:szCs w:val="22"/>
              </w:rPr>
            </w:pPr>
            <w:r w:rsidRPr="005607FD">
              <w:rPr>
                <w:color w:val="000000"/>
                <w:szCs w:val="22"/>
              </w:rPr>
              <w:t>01/01/2008</w:t>
            </w:r>
          </w:p>
        </w:tc>
        <w:tc>
          <w:tcPr>
            <w:tcW w:w="1022" w:type="dxa"/>
            <w:shd w:val="clear" w:color="auto" w:fill="auto"/>
            <w:noWrap/>
            <w:vAlign w:val="center"/>
            <w:hideMark/>
          </w:tcPr>
          <w:p w14:paraId="51218656" w14:textId="77777777" w:rsidR="002B7901" w:rsidRPr="000D7220" w:rsidRDefault="002B7901" w:rsidP="002B7901">
            <w:pPr>
              <w:ind w:right="113"/>
              <w:jc w:val="right"/>
              <w:rPr>
                <w:color w:val="000000"/>
                <w:szCs w:val="22"/>
              </w:rPr>
            </w:pPr>
            <w:r w:rsidRPr="000D7220">
              <w:rPr>
                <w:color w:val="000000"/>
                <w:szCs w:val="22"/>
              </w:rPr>
              <w:t>135.0</w:t>
            </w:r>
          </w:p>
        </w:tc>
        <w:tc>
          <w:tcPr>
            <w:tcW w:w="1023" w:type="dxa"/>
            <w:shd w:val="clear" w:color="auto" w:fill="auto"/>
            <w:noWrap/>
            <w:vAlign w:val="center"/>
            <w:hideMark/>
          </w:tcPr>
          <w:p w14:paraId="0E2B83F6" w14:textId="77777777" w:rsidR="002B7901" w:rsidRPr="000D7220" w:rsidRDefault="002B7901" w:rsidP="002B7901">
            <w:pPr>
              <w:ind w:right="113"/>
              <w:jc w:val="right"/>
              <w:rPr>
                <w:color w:val="000000"/>
                <w:szCs w:val="22"/>
              </w:rPr>
            </w:pPr>
            <w:r w:rsidRPr="000D7220">
              <w:rPr>
                <w:color w:val="000000"/>
                <w:szCs w:val="22"/>
              </w:rPr>
              <w:t>575.5</w:t>
            </w:r>
          </w:p>
        </w:tc>
        <w:tc>
          <w:tcPr>
            <w:tcW w:w="1023" w:type="dxa"/>
            <w:shd w:val="clear" w:color="auto" w:fill="auto"/>
            <w:noWrap/>
            <w:vAlign w:val="center"/>
            <w:hideMark/>
          </w:tcPr>
          <w:p w14:paraId="36722B5E" w14:textId="77777777" w:rsidR="002B7901" w:rsidRPr="000D7220" w:rsidRDefault="002B7901" w:rsidP="002B7901">
            <w:pPr>
              <w:ind w:right="113"/>
              <w:jc w:val="right"/>
              <w:rPr>
                <w:color w:val="000000"/>
                <w:szCs w:val="22"/>
              </w:rPr>
            </w:pPr>
            <w:r w:rsidRPr="000D7220">
              <w:rPr>
                <w:color w:val="000000"/>
                <w:szCs w:val="22"/>
              </w:rPr>
              <w:t>1,056.0</w:t>
            </w:r>
          </w:p>
        </w:tc>
        <w:tc>
          <w:tcPr>
            <w:tcW w:w="1022" w:type="dxa"/>
            <w:shd w:val="clear" w:color="auto" w:fill="auto"/>
            <w:noWrap/>
            <w:vAlign w:val="center"/>
            <w:hideMark/>
          </w:tcPr>
          <w:p w14:paraId="54F67510" w14:textId="77777777" w:rsidR="002B7901" w:rsidRPr="000D7220" w:rsidRDefault="002B7901" w:rsidP="002B7901">
            <w:pPr>
              <w:ind w:right="113"/>
              <w:jc w:val="right"/>
              <w:rPr>
                <w:color w:val="000000"/>
                <w:szCs w:val="22"/>
              </w:rPr>
            </w:pPr>
            <w:r w:rsidRPr="000D7220">
              <w:rPr>
                <w:color w:val="000000"/>
                <w:szCs w:val="22"/>
              </w:rPr>
              <w:t>1021.0</w:t>
            </w:r>
          </w:p>
        </w:tc>
        <w:tc>
          <w:tcPr>
            <w:tcW w:w="1023" w:type="dxa"/>
            <w:shd w:val="clear" w:color="auto" w:fill="auto"/>
            <w:noWrap/>
            <w:vAlign w:val="center"/>
            <w:hideMark/>
          </w:tcPr>
          <w:p w14:paraId="0DF5BE55" w14:textId="77777777" w:rsidR="002B7901" w:rsidRPr="000D7220" w:rsidRDefault="002B7901" w:rsidP="002B7901">
            <w:pPr>
              <w:ind w:right="113"/>
              <w:jc w:val="right"/>
              <w:rPr>
                <w:color w:val="000000"/>
                <w:szCs w:val="22"/>
              </w:rPr>
            </w:pPr>
            <w:r w:rsidRPr="000D7220">
              <w:rPr>
                <w:color w:val="000000"/>
                <w:szCs w:val="22"/>
              </w:rPr>
              <w:t>354.5</w:t>
            </w:r>
          </w:p>
        </w:tc>
        <w:tc>
          <w:tcPr>
            <w:tcW w:w="1023" w:type="dxa"/>
            <w:shd w:val="clear" w:color="auto" w:fill="auto"/>
            <w:noWrap/>
            <w:vAlign w:val="center"/>
            <w:hideMark/>
          </w:tcPr>
          <w:p w14:paraId="27937C5A" w14:textId="77777777" w:rsidR="002B7901" w:rsidRPr="000D7220" w:rsidRDefault="002B7901" w:rsidP="002B7901">
            <w:pPr>
              <w:ind w:right="113"/>
              <w:jc w:val="right"/>
              <w:rPr>
                <w:color w:val="000000"/>
                <w:szCs w:val="22"/>
              </w:rPr>
            </w:pPr>
            <w:r w:rsidRPr="000D7220">
              <w:rPr>
                <w:color w:val="000000"/>
                <w:szCs w:val="22"/>
              </w:rPr>
              <w:t>367.5</w:t>
            </w:r>
          </w:p>
        </w:tc>
        <w:tc>
          <w:tcPr>
            <w:tcW w:w="1023" w:type="dxa"/>
            <w:shd w:val="clear" w:color="auto" w:fill="auto"/>
            <w:noWrap/>
            <w:vAlign w:val="center"/>
            <w:hideMark/>
          </w:tcPr>
          <w:p w14:paraId="60164862" w14:textId="77777777" w:rsidR="002B7901" w:rsidRPr="000D7220" w:rsidRDefault="002B7901" w:rsidP="002B7901">
            <w:pPr>
              <w:ind w:right="113"/>
              <w:jc w:val="right"/>
              <w:rPr>
                <w:color w:val="000000"/>
                <w:szCs w:val="22"/>
              </w:rPr>
            </w:pPr>
            <w:r w:rsidRPr="000D7220">
              <w:rPr>
                <w:color w:val="000000"/>
                <w:szCs w:val="22"/>
              </w:rPr>
              <w:t>151.5</w:t>
            </w:r>
          </w:p>
        </w:tc>
      </w:tr>
      <w:tr w:rsidR="002B7901" w:rsidRPr="005607FD" w14:paraId="0B524042" w14:textId="77777777" w:rsidTr="000D7220">
        <w:trPr>
          <w:trHeight w:hRule="exact" w:val="397"/>
        </w:trPr>
        <w:tc>
          <w:tcPr>
            <w:tcW w:w="1361" w:type="dxa"/>
            <w:shd w:val="clear" w:color="auto" w:fill="auto"/>
            <w:noWrap/>
            <w:vAlign w:val="center"/>
            <w:hideMark/>
          </w:tcPr>
          <w:p w14:paraId="295FB39A" w14:textId="77777777" w:rsidR="002B7901" w:rsidRPr="005607FD" w:rsidRDefault="002B7901" w:rsidP="000D7220">
            <w:pPr>
              <w:jc w:val="center"/>
              <w:rPr>
                <w:color w:val="000000"/>
                <w:szCs w:val="22"/>
              </w:rPr>
            </w:pPr>
            <w:r w:rsidRPr="005607FD">
              <w:rPr>
                <w:color w:val="000000"/>
                <w:szCs w:val="22"/>
              </w:rPr>
              <w:t>01/07/2008</w:t>
            </w:r>
          </w:p>
        </w:tc>
        <w:tc>
          <w:tcPr>
            <w:tcW w:w="1022" w:type="dxa"/>
            <w:shd w:val="clear" w:color="auto" w:fill="auto"/>
            <w:noWrap/>
            <w:vAlign w:val="center"/>
            <w:hideMark/>
          </w:tcPr>
          <w:p w14:paraId="5779D982" w14:textId="77777777" w:rsidR="002B7901" w:rsidRPr="000D7220" w:rsidRDefault="002B7901" w:rsidP="002B7901">
            <w:pPr>
              <w:ind w:right="113"/>
              <w:jc w:val="right"/>
              <w:rPr>
                <w:color w:val="000000"/>
                <w:szCs w:val="22"/>
              </w:rPr>
            </w:pPr>
            <w:r w:rsidRPr="000D7220">
              <w:rPr>
                <w:color w:val="000000"/>
                <w:szCs w:val="22"/>
              </w:rPr>
              <w:t>116.0</w:t>
            </w:r>
          </w:p>
        </w:tc>
        <w:tc>
          <w:tcPr>
            <w:tcW w:w="1023" w:type="dxa"/>
            <w:shd w:val="clear" w:color="auto" w:fill="auto"/>
            <w:noWrap/>
            <w:vAlign w:val="center"/>
            <w:hideMark/>
          </w:tcPr>
          <w:p w14:paraId="789A43C3" w14:textId="77777777" w:rsidR="002B7901" w:rsidRPr="000D7220" w:rsidRDefault="002B7901" w:rsidP="002B7901">
            <w:pPr>
              <w:ind w:right="113"/>
              <w:jc w:val="right"/>
              <w:rPr>
                <w:color w:val="000000"/>
                <w:szCs w:val="22"/>
              </w:rPr>
            </w:pPr>
            <w:r w:rsidRPr="000D7220">
              <w:rPr>
                <w:color w:val="000000"/>
                <w:szCs w:val="22"/>
              </w:rPr>
              <w:t>577.0</w:t>
            </w:r>
          </w:p>
        </w:tc>
        <w:tc>
          <w:tcPr>
            <w:tcW w:w="1023" w:type="dxa"/>
            <w:shd w:val="clear" w:color="auto" w:fill="auto"/>
            <w:noWrap/>
            <w:vAlign w:val="center"/>
            <w:hideMark/>
          </w:tcPr>
          <w:p w14:paraId="5126937D" w14:textId="77777777" w:rsidR="002B7901" w:rsidRPr="000D7220" w:rsidRDefault="002B7901" w:rsidP="002B7901">
            <w:pPr>
              <w:ind w:right="113"/>
              <w:jc w:val="right"/>
              <w:rPr>
                <w:color w:val="000000"/>
                <w:szCs w:val="22"/>
              </w:rPr>
            </w:pPr>
            <w:r w:rsidRPr="000D7220">
              <w:rPr>
                <w:color w:val="000000"/>
                <w:szCs w:val="22"/>
              </w:rPr>
              <w:t>1,062.5</w:t>
            </w:r>
          </w:p>
        </w:tc>
        <w:tc>
          <w:tcPr>
            <w:tcW w:w="1022" w:type="dxa"/>
            <w:shd w:val="clear" w:color="auto" w:fill="auto"/>
            <w:noWrap/>
            <w:vAlign w:val="center"/>
            <w:hideMark/>
          </w:tcPr>
          <w:p w14:paraId="4FF501CB" w14:textId="77777777" w:rsidR="002B7901" w:rsidRPr="000D7220" w:rsidRDefault="002B7901" w:rsidP="002B7901">
            <w:pPr>
              <w:ind w:right="113"/>
              <w:jc w:val="right"/>
              <w:rPr>
                <w:color w:val="000000"/>
                <w:szCs w:val="22"/>
              </w:rPr>
            </w:pPr>
            <w:r w:rsidRPr="000D7220">
              <w:rPr>
                <w:color w:val="000000"/>
                <w:szCs w:val="22"/>
              </w:rPr>
              <w:t>1032.0</w:t>
            </w:r>
          </w:p>
        </w:tc>
        <w:tc>
          <w:tcPr>
            <w:tcW w:w="1023" w:type="dxa"/>
            <w:shd w:val="clear" w:color="auto" w:fill="auto"/>
            <w:noWrap/>
            <w:vAlign w:val="center"/>
            <w:hideMark/>
          </w:tcPr>
          <w:p w14:paraId="0552AB5B" w14:textId="77777777" w:rsidR="002B7901" w:rsidRPr="000D7220" w:rsidRDefault="002B7901" w:rsidP="002B7901">
            <w:pPr>
              <w:ind w:right="113"/>
              <w:jc w:val="right"/>
              <w:rPr>
                <w:color w:val="000000"/>
                <w:szCs w:val="22"/>
              </w:rPr>
            </w:pPr>
            <w:r w:rsidRPr="000D7220">
              <w:rPr>
                <w:color w:val="000000"/>
                <w:szCs w:val="22"/>
              </w:rPr>
              <w:t>349.0</w:t>
            </w:r>
          </w:p>
        </w:tc>
        <w:tc>
          <w:tcPr>
            <w:tcW w:w="1023" w:type="dxa"/>
            <w:shd w:val="clear" w:color="auto" w:fill="auto"/>
            <w:noWrap/>
            <w:vAlign w:val="center"/>
            <w:hideMark/>
          </w:tcPr>
          <w:p w14:paraId="4F847708" w14:textId="77777777" w:rsidR="002B7901" w:rsidRPr="000D7220" w:rsidRDefault="002B7901" w:rsidP="002B7901">
            <w:pPr>
              <w:ind w:right="113"/>
              <w:jc w:val="right"/>
              <w:rPr>
                <w:color w:val="000000"/>
                <w:szCs w:val="22"/>
              </w:rPr>
            </w:pPr>
            <w:r w:rsidRPr="000D7220">
              <w:rPr>
                <w:color w:val="000000"/>
                <w:szCs w:val="22"/>
              </w:rPr>
              <w:t>357.0</w:t>
            </w:r>
          </w:p>
        </w:tc>
        <w:tc>
          <w:tcPr>
            <w:tcW w:w="1023" w:type="dxa"/>
            <w:shd w:val="clear" w:color="auto" w:fill="auto"/>
            <w:noWrap/>
            <w:vAlign w:val="center"/>
            <w:hideMark/>
          </w:tcPr>
          <w:p w14:paraId="27D757DB" w14:textId="77777777" w:rsidR="002B7901" w:rsidRPr="000D7220" w:rsidRDefault="002B7901" w:rsidP="002B7901">
            <w:pPr>
              <w:ind w:right="113"/>
              <w:jc w:val="right"/>
              <w:rPr>
                <w:color w:val="000000"/>
                <w:szCs w:val="22"/>
              </w:rPr>
            </w:pPr>
            <w:r w:rsidRPr="000D7220">
              <w:rPr>
                <w:color w:val="000000"/>
                <w:szCs w:val="22"/>
              </w:rPr>
              <w:t>159.0</w:t>
            </w:r>
          </w:p>
        </w:tc>
      </w:tr>
      <w:tr w:rsidR="002B7901" w:rsidRPr="005607FD" w14:paraId="16A685A7" w14:textId="77777777" w:rsidTr="000D7220">
        <w:trPr>
          <w:trHeight w:hRule="exact" w:val="397"/>
        </w:trPr>
        <w:tc>
          <w:tcPr>
            <w:tcW w:w="1361" w:type="dxa"/>
            <w:shd w:val="clear" w:color="auto" w:fill="auto"/>
            <w:noWrap/>
            <w:vAlign w:val="center"/>
            <w:hideMark/>
          </w:tcPr>
          <w:p w14:paraId="6D77D354" w14:textId="77777777" w:rsidR="002B7901" w:rsidRPr="005607FD" w:rsidRDefault="002B7901" w:rsidP="000D7220">
            <w:pPr>
              <w:jc w:val="center"/>
              <w:rPr>
                <w:color w:val="000000"/>
                <w:szCs w:val="22"/>
              </w:rPr>
            </w:pPr>
            <w:r w:rsidRPr="005607FD">
              <w:rPr>
                <w:color w:val="000000"/>
                <w:szCs w:val="22"/>
              </w:rPr>
              <w:t>01/01/2009</w:t>
            </w:r>
          </w:p>
        </w:tc>
        <w:tc>
          <w:tcPr>
            <w:tcW w:w="1022" w:type="dxa"/>
            <w:shd w:val="clear" w:color="auto" w:fill="auto"/>
            <w:noWrap/>
            <w:vAlign w:val="center"/>
            <w:hideMark/>
          </w:tcPr>
          <w:p w14:paraId="28F335ED" w14:textId="77777777" w:rsidR="002B7901" w:rsidRPr="000D7220" w:rsidRDefault="002B7901" w:rsidP="002B7901">
            <w:pPr>
              <w:ind w:right="113"/>
              <w:jc w:val="right"/>
              <w:rPr>
                <w:color w:val="000000"/>
                <w:szCs w:val="22"/>
              </w:rPr>
            </w:pPr>
            <w:r w:rsidRPr="000D7220">
              <w:rPr>
                <w:color w:val="000000"/>
                <w:szCs w:val="22"/>
              </w:rPr>
              <w:t>113.0</w:t>
            </w:r>
          </w:p>
        </w:tc>
        <w:tc>
          <w:tcPr>
            <w:tcW w:w="1023" w:type="dxa"/>
            <w:shd w:val="clear" w:color="auto" w:fill="auto"/>
            <w:noWrap/>
            <w:vAlign w:val="center"/>
            <w:hideMark/>
          </w:tcPr>
          <w:p w14:paraId="15689B0B" w14:textId="77777777" w:rsidR="002B7901" w:rsidRPr="000D7220" w:rsidRDefault="002B7901" w:rsidP="002B7901">
            <w:pPr>
              <w:ind w:right="113"/>
              <w:jc w:val="right"/>
              <w:rPr>
                <w:color w:val="000000"/>
                <w:szCs w:val="22"/>
              </w:rPr>
            </w:pPr>
            <w:r w:rsidRPr="000D7220">
              <w:rPr>
                <w:color w:val="000000"/>
                <w:szCs w:val="22"/>
              </w:rPr>
              <w:t>530.5</w:t>
            </w:r>
          </w:p>
        </w:tc>
        <w:tc>
          <w:tcPr>
            <w:tcW w:w="1023" w:type="dxa"/>
            <w:shd w:val="clear" w:color="auto" w:fill="auto"/>
            <w:noWrap/>
            <w:vAlign w:val="center"/>
            <w:hideMark/>
          </w:tcPr>
          <w:p w14:paraId="6910B595" w14:textId="77777777" w:rsidR="002B7901" w:rsidRPr="000D7220" w:rsidRDefault="002B7901" w:rsidP="002B7901">
            <w:pPr>
              <w:ind w:right="113"/>
              <w:jc w:val="right"/>
              <w:rPr>
                <w:color w:val="000000"/>
                <w:szCs w:val="22"/>
              </w:rPr>
            </w:pPr>
            <w:r w:rsidRPr="000D7220">
              <w:rPr>
                <w:color w:val="000000"/>
                <w:szCs w:val="22"/>
              </w:rPr>
              <w:t>1,069.5</w:t>
            </w:r>
          </w:p>
        </w:tc>
        <w:tc>
          <w:tcPr>
            <w:tcW w:w="1022" w:type="dxa"/>
            <w:shd w:val="clear" w:color="auto" w:fill="auto"/>
            <w:noWrap/>
            <w:vAlign w:val="center"/>
            <w:hideMark/>
          </w:tcPr>
          <w:p w14:paraId="411304FF" w14:textId="77777777" w:rsidR="002B7901" w:rsidRPr="000D7220" w:rsidRDefault="002B7901" w:rsidP="002B7901">
            <w:pPr>
              <w:ind w:right="113"/>
              <w:jc w:val="right"/>
              <w:rPr>
                <w:color w:val="000000"/>
                <w:szCs w:val="22"/>
              </w:rPr>
            </w:pPr>
            <w:r w:rsidRPr="000D7220">
              <w:rPr>
                <w:color w:val="000000"/>
                <w:szCs w:val="22"/>
              </w:rPr>
              <w:t>1025.0</w:t>
            </w:r>
          </w:p>
        </w:tc>
        <w:tc>
          <w:tcPr>
            <w:tcW w:w="1023" w:type="dxa"/>
            <w:shd w:val="clear" w:color="auto" w:fill="auto"/>
            <w:noWrap/>
            <w:vAlign w:val="center"/>
            <w:hideMark/>
          </w:tcPr>
          <w:p w14:paraId="11B38BBF" w14:textId="77777777" w:rsidR="002B7901" w:rsidRPr="000D7220" w:rsidRDefault="002B7901" w:rsidP="002B7901">
            <w:pPr>
              <w:ind w:right="113"/>
              <w:jc w:val="right"/>
              <w:rPr>
                <w:color w:val="000000"/>
                <w:szCs w:val="22"/>
              </w:rPr>
            </w:pPr>
            <w:r w:rsidRPr="000D7220">
              <w:rPr>
                <w:color w:val="000000"/>
                <w:szCs w:val="22"/>
              </w:rPr>
              <w:t>333.5</w:t>
            </w:r>
          </w:p>
        </w:tc>
        <w:tc>
          <w:tcPr>
            <w:tcW w:w="1023" w:type="dxa"/>
            <w:shd w:val="clear" w:color="auto" w:fill="auto"/>
            <w:noWrap/>
            <w:vAlign w:val="center"/>
            <w:hideMark/>
          </w:tcPr>
          <w:p w14:paraId="3004E173" w14:textId="77777777" w:rsidR="002B7901" w:rsidRPr="000D7220" w:rsidRDefault="002B7901" w:rsidP="002B7901">
            <w:pPr>
              <w:ind w:right="113"/>
              <w:jc w:val="right"/>
              <w:rPr>
                <w:color w:val="000000"/>
                <w:szCs w:val="22"/>
              </w:rPr>
            </w:pPr>
            <w:r w:rsidRPr="000D7220">
              <w:rPr>
                <w:color w:val="000000"/>
                <w:szCs w:val="22"/>
              </w:rPr>
              <w:t>323.0</w:t>
            </w:r>
          </w:p>
        </w:tc>
        <w:tc>
          <w:tcPr>
            <w:tcW w:w="1023" w:type="dxa"/>
            <w:shd w:val="clear" w:color="auto" w:fill="auto"/>
            <w:noWrap/>
            <w:vAlign w:val="center"/>
            <w:hideMark/>
          </w:tcPr>
          <w:p w14:paraId="4649C20F" w14:textId="77777777" w:rsidR="002B7901" w:rsidRPr="000D7220" w:rsidRDefault="002B7901" w:rsidP="002B7901">
            <w:pPr>
              <w:ind w:right="113"/>
              <w:jc w:val="right"/>
              <w:rPr>
                <w:color w:val="000000"/>
                <w:szCs w:val="22"/>
              </w:rPr>
            </w:pPr>
            <w:r w:rsidRPr="000D7220">
              <w:rPr>
                <w:color w:val="000000"/>
                <w:szCs w:val="22"/>
              </w:rPr>
              <w:t>200.0</w:t>
            </w:r>
          </w:p>
        </w:tc>
      </w:tr>
      <w:tr w:rsidR="002B7901" w:rsidRPr="005607FD" w14:paraId="763FF8DA" w14:textId="77777777" w:rsidTr="000D7220">
        <w:trPr>
          <w:trHeight w:hRule="exact" w:val="397"/>
        </w:trPr>
        <w:tc>
          <w:tcPr>
            <w:tcW w:w="1361" w:type="dxa"/>
            <w:shd w:val="clear" w:color="auto" w:fill="auto"/>
            <w:noWrap/>
            <w:vAlign w:val="center"/>
            <w:hideMark/>
          </w:tcPr>
          <w:p w14:paraId="0D622718" w14:textId="77777777" w:rsidR="002B7901" w:rsidRPr="005607FD" w:rsidRDefault="002B7901" w:rsidP="000D7220">
            <w:pPr>
              <w:jc w:val="center"/>
              <w:rPr>
                <w:color w:val="000000"/>
                <w:szCs w:val="22"/>
              </w:rPr>
            </w:pPr>
            <w:r w:rsidRPr="005607FD">
              <w:rPr>
                <w:color w:val="000000"/>
                <w:szCs w:val="22"/>
              </w:rPr>
              <w:t>01/07/2009</w:t>
            </w:r>
          </w:p>
        </w:tc>
        <w:tc>
          <w:tcPr>
            <w:tcW w:w="1022" w:type="dxa"/>
            <w:shd w:val="clear" w:color="auto" w:fill="auto"/>
            <w:noWrap/>
            <w:vAlign w:val="center"/>
            <w:hideMark/>
          </w:tcPr>
          <w:p w14:paraId="09828BE1" w14:textId="77777777" w:rsidR="002B7901" w:rsidRPr="000D7220" w:rsidRDefault="002B7901" w:rsidP="002B7901">
            <w:pPr>
              <w:ind w:right="113"/>
              <w:jc w:val="right"/>
              <w:rPr>
                <w:color w:val="000000"/>
                <w:szCs w:val="22"/>
              </w:rPr>
            </w:pPr>
            <w:r w:rsidRPr="000D7220">
              <w:rPr>
                <w:color w:val="000000"/>
                <w:szCs w:val="22"/>
              </w:rPr>
              <w:t>76.0</w:t>
            </w:r>
          </w:p>
        </w:tc>
        <w:tc>
          <w:tcPr>
            <w:tcW w:w="1023" w:type="dxa"/>
            <w:shd w:val="clear" w:color="auto" w:fill="auto"/>
            <w:noWrap/>
            <w:vAlign w:val="center"/>
            <w:hideMark/>
          </w:tcPr>
          <w:p w14:paraId="703CE724" w14:textId="77777777" w:rsidR="002B7901" w:rsidRPr="000D7220" w:rsidRDefault="002B7901" w:rsidP="002B7901">
            <w:pPr>
              <w:ind w:right="113"/>
              <w:jc w:val="right"/>
              <w:rPr>
                <w:color w:val="000000"/>
                <w:szCs w:val="22"/>
              </w:rPr>
            </w:pPr>
            <w:r w:rsidRPr="000D7220">
              <w:rPr>
                <w:color w:val="000000"/>
                <w:szCs w:val="22"/>
              </w:rPr>
              <w:t>478.5</w:t>
            </w:r>
          </w:p>
        </w:tc>
        <w:tc>
          <w:tcPr>
            <w:tcW w:w="1023" w:type="dxa"/>
            <w:shd w:val="clear" w:color="auto" w:fill="auto"/>
            <w:noWrap/>
            <w:vAlign w:val="center"/>
            <w:hideMark/>
          </w:tcPr>
          <w:p w14:paraId="6B7C36F4" w14:textId="77777777" w:rsidR="002B7901" w:rsidRPr="000D7220" w:rsidRDefault="002B7901" w:rsidP="002B7901">
            <w:pPr>
              <w:ind w:right="113"/>
              <w:jc w:val="right"/>
              <w:rPr>
                <w:color w:val="000000"/>
                <w:szCs w:val="22"/>
              </w:rPr>
            </w:pPr>
            <w:r w:rsidRPr="000D7220">
              <w:rPr>
                <w:color w:val="000000"/>
                <w:szCs w:val="22"/>
              </w:rPr>
              <w:t>1,037.5</w:t>
            </w:r>
          </w:p>
        </w:tc>
        <w:tc>
          <w:tcPr>
            <w:tcW w:w="1022" w:type="dxa"/>
            <w:shd w:val="clear" w:color="auto" w:fill="auto"/>
            <w:noWrap/>
            <w:vAlign w:val="center"/>
            <w:hideMark/>
          </w:tcPr>
          <w:p w14:paraId="1755179E" w14:textId="77777777" w:rsidR="002B7901" w:rsidRPr="000D7220" w:rsidRDefault="002B7901" w:rsidP="002B7901">
            <w:pPr>
              <w:ind w:right="113"/>
              <w:jc w:val="right"/>
              <w:rPr>
                <w:color w:val="000000"/>
                <w:szCs w:val="22"/>
              </w:rPr>
            </w:pPr>
            <w:r w:rsidRPr="000D7220">
              <w:rPr>
                <w:color w:val="000000"/>
                <w:szCs w:val="22"/>
              </w:rPr>
              <w:t>1067.5</w:t>
            </w:r>
          </w:p>
        </w:tc>
        <w:tc>
          <w:tcPr>
            <w:tcW w:w="1023" w:type="dxa"/>
            <w:shd w:val="clear" w:color="auto" w:fill="auto"/>
            <w:noWrap/>
            <w:vAlign w:val="center"/>
            <w:hideMark/>
          </w:tcPr>
          <w:p w14:paraId="3677CE4F" w14:textId="77777777" w:rsidR="002B7901" w:rsidRPr="000D7220" w:rsidRDefault="002B7901" w:rsidP="002B7901">
            <w:pPr>
              <w:ind w:right="113"/>
              <w:jc w:val="right"/>
              <w:rPr>
                <w:color w:val="000000"/>
                <w:szCs w:val="22"/>
              </w:rPr>
            </w:pPr>
            <w:r w:rsidRPr="000D7220">
              <w:rPr>
                <w:color w:val="000000"/>
                <w:szCs w:val="22"/>
              </w:rPr>
              <w:t>341.5</w:t>
            </w:r>
          </w:p>
        </w:tc>
        <w:tc>
          <w:tcPr>
            <w:tcW w:w="1023" w:type="dxa"/>
            <w:shd w:val="clear" w:color="auto" w:fill="auto"/>
            <w:noWrap/>
            <w:vAlign w:val="center"/>
            <w:hideMark/>
          </w:tcPr>
          <w:p w14:paraId="2D32723C" w14:textId="77777777" w:rsidR="002B7901" w:rsidRPr="000D7220" w:rsidRDefault="002B7901" w:rsidP="002B7901">
            <w:pPr>
              <w:ind w:right="113"/>
              <w:jc w:val="right"/>
              <w:rPr>
                <w:color w:val="000000"/>
                <w:szCs w:val="22"/>
              </w:rPr>
            </w:pPr>
            <w:r w:rsidRPr="000D7220">
              <w:rPr>
                <w:color w:val="000000"/>
                <w:szCs w:val="22"/>
              </w:rPr>
              <w:t>296.0</w:t>
            </w:r>
          </w:p>
        </w:tc>
        <w:tc>
          <w:tcPr>
            <w:tcW w:w="1023" w:type="dxa"/>
            <w:shd w:val="clear" w:color="auto" w:fill="auto"/>
            <w:noWrap/>
            <w:vAlign w:val="center"/>
            <w:hideMark/>
          </w:tcPr>
          <w:p w14:paraId="035530DB" w14:textId="77777777" w:rsidR="002B7901" w:rsidRPr="000D7220" w:rsidRDefault="002B7901" w:rsidP="002B7901">
            <w:pPr>
              <w:ind w:right="113"/>
              <w:jc w:val="right"/>
              <w:rPr>
                <w:color w:val="000000"/>
                <w:szCs w:val="22"/>
              </w:rPr>
            </w:pPr>
            <w:r w:rsidRPr="000D7220">
              <w:rPr>
                <w:color w:val="000000"/>
                <w:szCs w:val="22"/>
              </w:rPr>
              <w:t>216.5</w:t>
            </w:r>
          </w:p>
        </w:tc>
      </w:tr>
      <w:tr w:rsidR="002B7901" w:rsidRPr="005607FD" w14:paraId="5C8F6DB5" w14:textId="77777777" w:rsidTr="000D7220">
        <w:trPr>
          <w:trHeight w:hRule="exact" w:val="397"/>
        </w:trPr>
        <w:tc>
          <w:tcPr>
            <w:tcW w:w="1361" w:type="dxa"/>
            <w:shd w:val="clear" w:color="auto" w:fill="auto"/>
            <w:noWrap/>
            <w:vAlign w:val="center"/>
            <w:hideMark/>
          </w:tcPr>
          <w:p w14:paraId="0F3AC55A" w14:textId="77777777" w:rsidR="002B7901" w:rsidRPr="005607FD" w:rsidRDefault="002B7901" w:rsidP="000D7220">
            <w:pPr>
              <w:jc w:val="center"/>
              <w:rPr>
                <w:color w:val="000000"/>
                <w:szCs w:val="22"/>
              </w:rPr>
            </w:pPr>
            <w:r w:rsidRPr="005607FD">
              <w:rPr>
                <w:color w:val="000000"/>
                <w:szCs w:val="22"/>
              </w:rPr>
              <w:t>01/01/2010</w:t>
            </w:r>
          </w:p>
        </w:tc>
        <w:tc>
          <w:tcPr>
            <w:tcW w:w="1022" w:type="dxa"/>
            <w:shd w:val="clear" w:color="auto" w:fill="auto"/>
            <w:noWrap/>
            <w:vAlign w:val="center"/>
            <w:hideMark/>
          </w:tcPr>
          <w:p w14:paraId="5CB1C55E" w14:textId="77777777" w:rsidR="002B7901" w:rsidRPr="000D7220" w:rsidRDefault="002B7901" w:rsidP="002B7901">
            <w:pPr>
              <w:ind w:right="113"/>
              <w:jc w:val="right"/>
              <w:rPr>
                <w:color w:val="000000"/>
                <w:szCs w:val="22"/>
              </w:rPr>
            </w:pPr>
            <w:r w:rsidRPr="000D7220">
              <w:rPr>
                <w:color w:val="000000"/>
                <w:szCs w:val="22"/>
              </w:rPr>
              <w:t>70.0</w:t>
            </w:r>
          </w:p>
        </w:tc>
        <w:tc>
          <w:tcPr>
            <w:tcW w:w="1023" w:type="dxa"/>
            <w:shd w:val="clear" w:color="auto" w:fill="auto"/>
            <w:noWrap/>
            <w:vAlign w:val="center"/>
            <w:hideMark/>
          </w:tcPr>
          <w:p w14:paraId="2AED7F6A" w14:textId="77777777" w:rsidR="002B7901" w:rsidRPr="000D7220" w:rsidRDefault="002B7901" w:rsidP="002B7901">
            <w:pPr>
              <w:ind w:right="113"/>
              <w:jc w:val="right"/>
              <w:rPr>
                <w:color w:val="000000"/>
                <w:szCs w:val="22"/>
              </w:rPr>
            </w:pPr>
            <w:r w:rsidRPr="000D7220">
              <w:rPr>
                <w:color w:val="000000"/>
                <w:szCs w:val="22"/>
              </w:rPr>
              <w:t>448.5</w:t>
            </w:r>
          </w:p>
        </w:tc>
        <w:tc>
          <w:tcPr>
            <w:tcW w:w="1023" w:type="dxa"/>
            <w:shd w:val="clear" w:color="auto" w:fill="auto"/>
            <w:noWrap/>
            <w:vAlign w:val="center"/>
            <w:hideMark/>
          </w:tcPr>
          <w:p w14:paraId="743DDE4C" w14:textId="77777777" w:rsidR="002B7901" w:rsidRPr="000D7220" w:rsidRDefault="002B7901" w:rsidP="002B7901">
            <w:pPr>
              <w:ind w:right="113"/>
              <w:jc w:val="right"/>
              <w:rPr>
                <w:color w:val="000000"/>
                <w:szCs w:val="22"/>
              </w:rPr>
            </w:pPr>
            <w:r w:rsidRPr="000D7220">
              <w:rPr>
                <w:color w:val="000000"/>
                <w:szCs w:val="22"/>
              </w:rPr>
              <w:t>1,032.0</w:t>
            </w:r>
          </w:p>
        </w:tc>
        <w:tc>
          <w:tcPr>
            <w:tcW w:w="1022" w:type="dxa"/>
            <w:shd w:val="clear" w:color="auto" w:fill="auto"/>
            <w:noWrap/>
            <w:vAlign w:val="center"/>
            <w:hideMark/>
          </w:tcPr>
          <w:p w14:paraId="0485ECD2" w14:textId="77777777" w:rsidR="002B7901" w:rsidRPr="000D7220" w:rsidRDefault="002B7901" w:rsidP="002B7901">
            <w:pPr>
              <w:ind w:right="113"/>
              <w:jc w:val="right"/>
              <w:rPr>
                <w:color w:val="000000"/>
                <w:szCs w:val="22"/>
              </w:rPr>
            </w:pPr>
            <w:r w:rsidRPr="000D7220">
              <w:rPr>
                <w:color w:val="000000"/>
                <w:szCs w:val="22"/>
              </w:rPr>
              <w:t>1130.0</w:t>
            </w:r>
          </w:p>
        </w:tc>
        <w:tc>
          <w:tcPr>
            <w:tcW w:w="1023" w:type="dxa"/>
            <w:shd w:val="clear" w:color="auto" w:fill="auto"/>
            <w:noWrap/>
            <w:vAlign w:val="center"/>
            <w:hideMark/>
          </w:tcPr>
          <w:p w14:paraId="20DAD449" w14:textId="77777777" w:rsidR="002B7901" w:rsidRPr="000D7220" w:rsidRDefault="002B7901" w:rsidP="002B7901">
            <w:pPr>
              <w:ind w:right="113"/>
              <w:jc w:val="right"/>
              <w:rPr>
                <w:color w:val="000000"/>
                <w:szCs w:val="22"/>
              </w:rPr>
            </w:pPr>
            <w:r w:rsidRPr="000D7220">
              <w:rPr>
                <w:color w:val="000000"/>
                <w:szCs w:val="22"/>
              </w:rPr>
              <w:t>346.0</w:t>
            </w:r>
          </w:p>
        </w:tc>
        <w:tc>
          <w:tcPr>
            <w:tcW w:w="1023" w:type="dxa"/>
            <w:shd w:val="clear" w:color="auto" w:fill="auto"/>
            <w:noWrap/>
            <w:vAlign w:val="center"/>
            <w:hideMark/>
          </w:tcPr>
          <w:p w14:paraId="060EBD81" w14:textId="77777777" w:rsidR="002B7901" w:rsidRPr="000D7220" w:rsidRDefault="002B7901" w:rsidP="002B7901">
            <w:pPr>
              <w:ind w:right="113"/>
              <w:jc w:val="right"/>
              <w:rPr>
                <w:color w:val="000000"/>
                <w:szCs w:val="22"/>
              </w:rPr>
            </w:pPr>
            <w:r w:rsidRPr="000D7220">
              <w:rPr>
                <w:color w:val="000000"/>
                <w:szCs w:val="22"/>
              </w:rPr>
              <w:t>327.5</w:t>
            </w:r>
          </w:p>
        </w:tc>
        <w:tc>
          <w:tcPr>
            <w:tcW w:w="1023" w:type="dxa"/>
            <w:shd w:val="clear" w:color="auto" w:fill="auto"/>
            <w:noWrap/>
            <w:vAlign w:val="center"/>
            <w:hideMark/>
          </w:tcPr>
          <w:p w14:paraId="7E88AE30" w14:textId="77777777" w:rsidR="002B7901" w:rsidRPr="000D7220" w:rsidRDefault="002B7901" w:rsidP="002B7901">
            <w:pPr>
              <w:ind w:right="113"/>
              <w:jc w:val="right"/>
              <w:rPr>
                <w:color w:val="000000"/>
                <w:szCs w:val="22"/>
              </w:rPr>
            </w:pPr>
            <w:r w:rsidRPr="000D7220">
              <w:rPr>
                <w:color w:val="000000"/>
                <w:szCs w:val="22"/>
              </w:rPr>
              <w:t>191.5</w:t>
            </w:r>
          </w:p>
        </w:tc>
      </w:tr>
      <w:tr w:rsidR="002B7901" w:rsidRPr="005607FD" w14:paraId="11450244" w14:textId="77777777" w:rsidTr="000D7220">
        <w:trPr>
          <w:trHeight w:hRule="exact" w:val="397"/>
        </w:trPr>
        <w:tc>
          <w:tcPr>
            <w:tcW w:w="1361" w:type="dxa"/>
            <w:shd w:val="clear" w:color="auto" w:fill="auto"/>
            <w:noWrap/>
            <w:vAlign w:val="center"/>
            <w:hideMark/>
          </w:tcPr>
          <w:p w14:paraId="0570A5C7" w14:textId="77777777" w:rsidR="002B7901" w:rsidRPr="005607FD" w:rsidRDefault="002B7901" w:rsidP="000D7220">
            <w:pPr>
              <w:jc w:val="center"/>
              <w:rPr>
                <w:color w:val="000000"/>
                <w:szCs w:val="22"/>
              </w:rPr>
            </w:pPr>
            <w:r w:rsidRPr="005607FD">
              <w:rPr>
                <w:color w:val="000000"/>
                <w:szCs w:val="22"/>
              </w:rPr>
              <w:t>01/07/2010</w:t>
            </w:r>
          </w:p>
        </w:tc>
        <w:tc>
          <w:tcPr>
            <w:tcW w:w="1022" w:type="dxa"/>
            <w:shd w:val="clear" w:color="auto" w:fill="auto"/>
            <w:noWrap/>
            <w:vAlign w:val="center"/>
            <w:hideMark/>
          </w:tcPr>
          <w:p w14:paraId="4D9481C8" w14:textId="77777777" w:rsidR="002B7901" w:rsidRPr="000D7220" w:rsidRDefault="002B7901" w:rsidP="002B7901">
            <w:pPr>
              <w:ind w:right="113"/>
              <w:jc w:val="right"/>
              <w:rPr>
                <w:color w:val="000000"/>
                <w:szCs w:val="22"/>
              </w:rPr>
            </w:pPr>
            <w:r w:rsidRPr="000D7220">
              <w:rPr>
                <w:color w:val="000000"/>
                <w:szCs w:val="22"/>
              </w:rPr>
              <w:t>69.0</w:t>
            </w:r>
          </w:p>
        </w:tc>
        <w:tc>
          <w:tcPr>
            <w:tcW w:w="1023" w:type="dxa"/>
            <w:shd w:val="clear" w:color="auto" w:fill="auto"/>
            <w:noWrap/>
            <w:vAlign w:val="center"/>
            <w:hideMark/>
          </w:tcPr>
          <w:p w14:paraId="5543C23A" w14:textId="77777777" w:rsidR="002B7901" w:rsidRPr="000D7220" w:rsidRDefault="002B7901" w:rsidP="002B7901">
            <w:pPr>
              <w:ind w:right="113"/>
              <w:jc w:val="right"/>
              <w:rPr>
                <w:color w:val="000000"/>
                <w:szCs w:val="22"/>
              </w:rPr>
            </w:pPr>
            <w:r w:rsidRPr="000D7220">
              <w:rPr>
                <w:color w:val="000000"/>
                <w:szCs w:val="22"/>
              </w:rPr>
              <w:t>422.0</w:t>
            </w:r>
          </w:p>
        </w:tc>
        <w:tc>
          <w:tcPr>
            <w:tcW w:w="1023" w:type="dxa"/>
            <w:shd w:val="clear" w:color="auto" w:fill="auto"/>
            <w:noWrap/>
            <w:vAlign w:val="center"/>
            <w:hideMark/>
          </w:tcPr>
          <w:p w14:paraId="237F0C7B" w14:textId="77777777" w:rsidR="002B7901" w:rsidRPr="000D7220" w:rsidRDefault="002B7901" w:rsidP="002B7901">
            <w:pPr>
              <w:ind w:right="113"/>
              <w:jc w:val="right"/>
              <w:rPr>
                <w:color w:val="000000"/>
                <w:szCs w:val="22"/>
              </w:rPr>
            </w:pPr>
            <w:r w:rsidRPr="000D7220">
              <w:rPr>
                <w:color w:val="000000"/>
                <w:szCs w:val="22"/>
              </w:rPr>
              <w:t>1,033.5</w:t>
            </w:r>
          </w:p>
        </w:tc>
        <w:tc>
          <w:tcPr>
            <w:tcW w:w="1022" w:type="dxa"/>
            <w:shd w:val="clear" w:color="auto" w:fill="auto"/>
            <w:noWrap/>
            <w:vAlign w:val="center"/>
            <w:hideMark/>
          </w:tcPr>
          <w:p w14:paraId="5C0E8341" w14:textId="77777777" w:rsidR="002B7901" w:rsidRPr="000D7220" w:rsidRDefault="002B7901" w:rsidP="002B7901">
            <w:pPr>
              <w:ind w:right="113"/>
              <w:jc w:val="right"/>
              <w:rPr>
                <w:color w:val="000000"/>
                <w:szCs w:val="22"/>
              </w:rPr>
            </w:pPr>
            <w:r w:rsidRPr="000D7220">
              <w:rPr>
                <w:color w:val="000000"/>
                <w:szCs w:val="22"/>
              </w:rPr>
              <w:t>1167.0</w:t>
            </w:r>
          </w:p>
        </w:tc>
        <w:tc>
          <w:tcPr>
            <w:tcW w:w="1023" w:type="dxa"/>
            <w:shd w:val="clear" w:color="auto" w:fill="auto"/>
            <w:noWrap/>
            <w:vAlign w:val="center"/>
            <w:hideMark/>
          </w:tcPr>
          <w:p w14:paraId="33CE33C6" w14:textId="77777777" w:rsidR="002B7901" w:rsidRPr="000D7220" w:rsidRDefault="002B7901" w:rsidP="002B7901">
            <w:pPr>
              <w:ind w:right="113"/>
              <w:jc w:val="right"/>
              <w:rPr>
                <w:color w:val="000000"/>
                <w:szCs w:val="22"/>
              </w:rPr>
            </w:pPr>
            <w:r w:rsidRPr="000D7220">
              <w:rPr>
                <w:color w:val="000000"/>
                <w:szCs w:val="22"/>
              </w:rPr>
              <w:t>370.5</w:t>
            </w:r>
          </w:p>
        </w:tc>
        <w:tc>
          <w:tcPr>
            <w:tcW w:w="1023" w:type="dxa"/>
            <w:shd w:val="clear" w:color="auto" w:fill="auto"/>
            <w:noWrap/>
            <w:vAlign w:val="center"/>
            <w:hideMark/>
          </w:tcPr>
          <w:p w14:paraId="08A500A2" w14:textId="77777777" w:rsidR="002B7901" w:rsidRPr="000D7220" w:rsidRDefault="002B7901" w:rsidP="002B7901">
            <w:pPr>
              <w:ind w:right="113"/>
              <w:jc w:val="right"/>
              <w:rPr>
                <w:color w:val="000000"/>
                <w:szCs w:val="22"/>
              </w:rPr>
            </w:pPr>
            <w:r w:rsidRPr="000D7220">
              <w:rPr>
                <w:color w:val="000000"/>
                <w:szCs w:val="22"/>
              </w:rPr>
              <w:t>361.5</w:t>
            </w:r>
          </w:p>
        </w:tc>
        <w:tc>
          <w:tcPr>
            <w:tcW w:w="1023" w:type="dxa"/>
            <w:shd w:val="clear" w:color="auto" w:fill="auto"/>
            <w:noWrap/>
            <w:vAlign w:val="center"/>
            <w:hideMark/>
          </w:tcPr>
          <w:p w14:paraId="3D160831" w14:textId="77777777" w:rsidR="002B7901" w:rsidRPr="000D7220" w:rsidRDefault="002B7901" w:rsidP="002B7901">
            <w:pPr>
              <w:ind w:right="113"/>
              <w:jc w:val="right"/>
              <w:rPr>
                <w:color w:val="000000"/>
                <w:szCs w:val="22"/>
              </w:rPr>
            </w:pPr>
            <w:r w:rsidRPr="000D7220">
              <w:rPr>
                <w:color w:val="000000"/>
                <w:szCs w:val="22"/>
              </w:rPr>
              <w:t>175.5</w:t>
            </w:r>
          </w:p>
        </w:tc>
      </w:tr>
      <w:tr w:rsidR="002B7901" w:rsidRPr="005607FD" w14:paraId="2C6DBC14" w14:textId="77777777" w:rsidTr="000D7220">
        <w:trPr>
          <w:trHeight w:hRule="exact" w:val="397"/>
        </w:trPr>
        <w:tc>
          <w:tcPr>
            <w:tcW w:w="1361" w:type="dxa"/>
            <w:shd w:val="clear" w:color="auto" w:fill="auto"/>
            <w:noWrap/>
            <w:vAlign w:val="center"/>
          </w:tcPr>
          <w:p w14:paraId="1F74A29A" w14:textId="77777777" w:rsidR="002B7901" w:rsidRPr="005607FD" w:rsidRDefault="002B7901" w:rsidP="000D7220">
            <w:pPr>
              <w:jc w:val="center"/>
              <w:rPr>
                <w:color w:val="000000"/>
                <w:szCs w:val="22"/>
              </w:rPr>
            </w:pPr>
            <w:r w:rsidRPr="005607FD">
              <w:rPr>
                <w:color w:val="000000"/>
                <w:szCs w:val="22"/>
              </w:rPr>
              <w:t>01/01/201</w:t>
            </w:r>
            <w:r>
              <w:rPr>
                <w:color w:val="000000"/>
                <w:szCs w:val="22"/>
              </w:rPr>
              <w:t>1</w:t>
            </w:r>
          </w:p>
        </w:tc>
        <w:tc>
          <w:tcPr>
            <w:tcW w:w="1022" w:type="dxa"/>
            <w:shd w:val="clear" w:color="auto" w:fill="auto"/>
            <w:noWrap/>
            <w:vAlign w:val="center"/>
          </w:tcPr>
          <w:p w14:paraId="588EB4C0" w14:textId="77777777" w:rsidR="002B7901" w:rsidRPr="000D7220" w:rsidRDefault="002B7901" w:rsidP="002B7901">
            <w:pPr>
              <w:ind w:right="113"/>
              <w:jc w:val="right"/>
              <w:rPr>
                <w:color w:val="000000"/>
                <w:szCs w:val="22"/>
              </w:rPr>
            </w:pPr>
            <w:r w:rsidRPr="000D7220">
              <w:rPr>
                <w:color w:val="000000"/>
                <w:szCs w:val="22"/>
              </w:rPr>
              <w:t>54.0</w:t>
            </w:r>
          </w:p>
        </w:tc>
        <w:tc>
          <w:tcPr>
            <w:tcW w:w="1023" w:type="dxa"/>
            <w:shd w:val="clear" w:color="auto" w:fill="auto"/>
            <w:noWrap/>
            <w:vAlign w:val="center"/>
          </w:tcPr>
          <w:p w14:paraId="75B91C8A" w14:textId="77777777" w:rsidR="002B7901" w:rsidRPr="000D7220" w:rsidRDefault="002B7901" w:rsidP="002B7901">
            <w:pPr>
              <w:ind w:right="113"/>
              <w:jc w:val="right"/>
              <w:rPr>
                <w:color w:val="000000"/>
                <w:szCs w:val="22"/>
              </w:rPr>
            </w:pPr>
            <w:r w:rsidRPr="000D7220">
              <w:rPr>
                <w:color w:val="000000"/>
                <w:szCs w:val="22"/>
              </w:rPr>
              <w:t>357.0</w:t>
            </w:r>
          </w:p>
        </w:tc>
        <w:tc>
          <w:tcPr>
            <w:tcW w:w="1023" w:type="dxa"/>
            <w:shd w:val="clear" w:color="auto" w:fill="auto"/>
            <w:noWrap/>
            <w:vAlign w:val="center"/>
          </w:tcPr>
          <w:p w14:paraId="5988BE76" w14:textId="77777777" w:rsidR="002B7901" w:rsidRPr="000D7220" w:rsidRDefault="002B7901" w:rsidP="002B7901">
            <w:pPr>
              <w:ind w:right="113"/>
              <w:jc w:val="right"/>
              <w:rPr>
                <w:color w:val="000000"/>
                <w:szCs w:val="22"/>
              </w:rPr>
            </w:pPr>
            <w:r w:rsidRPr="000D7220">
              <w:rPr>
                <w:color w:val="000000"/>
                <w:szCs w:val="22"/>
              </w:rPr>
              <w:t>943.0</w:t>
            </w:r>
          </w:p>
        </w:tc>
        <w:tc>
          <w:tcPr>
            <w:tcW w:w="1022" w:type="dxa"/>
            <w:shd w:val="clear" w:color="auto" w:fill="auto"/>
            <w:noWrap/>
            <w:vAlign w:val="center"/>
          </w:tcPr>
          <w:p w14:paraId="6DFF9718" w14:textId="77777777" w:rsidR="002B7901" w:rsidRPr="000D7220" w:rsidRDefault="002B7901" w:rsidP="002B7901">
            <w:pPr>
              <w:ind w:right="113"/>
              <w:jc w:val="right"/>
              <w:rPr>
                <w:color w:val="000000"/>
                <w:szCs w:val="22"/>
              </w:rPr>
            </w:pPr>
            <w:r w:rsidRPr="000D7220">
              <w:rPr>
                <w:color w:val="000000"/>
                <w:szCs w:val="22"/>
              </w:rPr>
              <w:t>1175.5</w:t>
            </w:r>
          </w:p>
        </w:tc>
        <w:tc>
          <w:tcPr>
            <w:tcW w:w="1023" w:type="dxa"/>
            <w:shd w:val="clear" w:color="auto" w:fill="auto"/>
            <w:noWrap/>
            <w:vAlign w:val="center"/>
          </w:tcPr>
          <w:p w14:paraId="015478F2" w14:textId="77777777" w:rsidR="002B7901" w:rsidRPr="000D7220" w:rsidRDefault="002B7901" w:rsidP="002B7901">
            <w:pPr>
              <w:ind w:right="113"/>
              <w:jc w:val="right"/>
              <w:rPr>
                <w:color w:val="000000"/>
                <w:szCs w:val="22"/>
              </w:rPr>
            </w:pPr>
            <w:r w:rsidRPr="000D7220">
              <w:rPr>
                <w:color w:val="000000"/>
                <w:szCs w:val="22"/>
              </w:rPr>
              <w:t>379.5</w:t>
            </w:r>
          </w:p>
        </w:tc>
        <w:tc>
          <w:tcPr>
            <w:tcW w:w="1023" w:type="dxa"/>
            <w:shd w:val="clear" w:color="auto" w:fill="auto"/>
            <w:noWrap/>
            <w:vAlign w:val="center"/>
          </w:tcPr>
          <w:p w14:paraId="20B08DE5" w14:textId="77777777" w:rsidR="002B7901" w:rsidRPr="000D7220" w:rsidRDefault="002B7901" w:rsidP="002B7901">
            <w:pPr>
              <w:ind w:right="113"/>
              <w:jc w:val="right"/>
              <w:rPr>
                <w:color w:val="000000"/>
                <w:szCs w:val="22"/>
              </w:rPr>
            </w:pPr>
            <w:r w:rsidRPr="000D7220">
              <w:rPr>
                <w:color w:val="000000"/>
                <w:szCs w:val="22"/>
              </w:rPr>
              <w:t>413.0</w:t>
            </w:r>
          </w:p>
        </w:tc>
        <w:tc>
          <w:tcPr>
            <w:tcW w:w="1023" w:type="dxa"/>
            <w:shd w:val="clear" w:color="auto" w:fill="auto"/>
            <w:noWrap/>
            <w:vAlign w:val="center"/>
          </w:tcPr>
          <w:p w14:paraId="30404397" w14:textId="77777777" w:rsidR="002B7901" w:rsidRPr="000D7220" w:rsidRDefault="002B7901" w:rsidP="002B7901">
            <w:pPr>
              <w:ind w:right="113"/>
              <w:jc w:val="right"/>
              <w:rPr>
                <w:color w:val="000000"/>
                <w:szCs w:val="22"/>
              </w:rPr>
            </w:pPr>
            <w:r w:rsidRPr="000D7220">
              <w:rPr>
                <w:color w:val="000000"/>
                <w:szCs w:val="22"/>
              </w:rPr>
              <w:t>175.0</w:t>
            </w:r>
          </w:p>
        </w:tc>
      </w:tr>
      <w:tr w:rsidR="002B7901" w:rsidRPr="005607FD" w14:paraId="79649AE2" w14:textId="77777777" w:rsidTr="000D7220">
        <w:trPr>
          <w:trHeight w:hRule="exact" w:val="397"/>
        </w:trPr>
        <w:tc>
          <w:tcPr>
            <w:tcW w:w="1361" w:type="dxa"/>
            <w:shd w:val="clear" w:color="auto" w:fill="auto"/>
            <w:noWrap/>
            <w:vAlign w:val="center"/>
          </w:tcPr>
          <w:p w14:paraId="08D520A6" w14:textId="77777777" w:rsidR="002B7901" w:rsidRDefault="002B7901" w:rsidP="000D7220">
            <w:pPr>
              <w:jc w:val="center"/>
              <w:rPr>
                <w:color w:val="000000"/>
                <w:szCs w:val="22"/>
              </w:rPr>
            </w:pPr>
            <w:r w:rsidRPr="005607FD">
              <w:rPr>
                <w:color w:val="000000"/>
                <w:szCs w:val="22"/>
              </w:rPr>
              <w:t>01/07/201</w:t>
            </w:r>
            <w:r>
              <w:rPr>
                <w:color w:val="000000"/>
                <w:szCs w:val="22"/>
              </w:rPr>
              <w:t>1</w:t>
            </w:r>
          </w:p>
        </w:tc>
        <w:tc>
          <w:tcPr>
            <w:tcW w:w="1022" w:type="dxa"/>
            <w:shd w:val="clear" w:color="auto" w:fill="auto"/>
            <w:noWrap/>
            <w:vAlign w:val="center"/>
          </w:tcPr>
          <w:p w14:paraId="7352462C" w14:textId="77777777" w:rsidR="002B7901" w:rsidRPr="000D7220" w:rsidRDefault="002B7901" w:rsidP="002B7901">
            <w:pPr>
              <w:ind w:right="113"/>
              <w:jc w:val="right"/>
              <w:rPr>
                <w:color w:val="000000"/>
                <w:szCs w:val="22"/>
              </w:rPr>
            </w:pPr>
            <w:r w:rsidRPr="000D7220">
              <w:rPr>
                <w:color w:val="000000"/>
                <w:szCs w:val="22"/>
              </w:rPr>
              <w:t>53.0</w:t>
            </w:r>
          </w:p>
        </w:tc>
        <w:tc>
          <w:tcPr>
            <w:tcW w:w="1023" w:type="dxa"/>
            <w:shd w:val="clear" w:color="auto" w:fill="auto"/>
            <w:noWrap/>
            <w:vAlign w:val="center"/>
          </w:tcPr>
          <w:p w14:paraId="365B0194" w14:textId="77777777" w:rsidR="002B7901" w:rsidRPr="000D7220" w:rsidRDefault="002B7901" w:rsidP="002B7901">
            <w:pPr>
              <w:ind w:right="113"/>
              <w:jc w:val="right"/>
              <w:rPr>
                <w:color w:val="000000"/>
                <w:szCs w:val="22"/>
              </w:rPr>
            </w:pPr>
            <w:r w:rsidRPr="000D7220">
              <w:rPr>
                <w:color w:val="000000"/>
                <w:szCs w:val="22"/>
              </w:rPr>
              <w:t>355.5</w:t>
            </w:r>
          </w:p>
        </w:tc>
        <w:tc>
          <w:tcPr>
            <w:tcW w:w="1023" w:type="dxa"/>
            <w:shd w:val="clear" w:color="auto" w:fill="auto"/>
            <w:noWrap/>
            <w:vAlign w:val="center"/>
          </w:tcPr>
          <w:p w14:paraId="5C586919" w14:textId="77777777" w:rsidR="002B7901" w:rsidRPr="000D7220" w:rsidRDefault="002B7901" w:rsidP="002B7901">
            <w:pPr>
              <w:ind w:right="113"/>
              <w:jc w:val="right"/>
              <w:rPr>
                <w:color w:val="000000"/>
                <w:szCs w:val="22"/>
              </w:rPr>
            </w:pPr>
            <w:r w:rsidRPr="000D7220">
              <w:rPr>
                <w:color w:val="000000"/>
                <w:szCs w:val="22"/>
              </w:rPr>
              <w:t>930.5</w:t>
            </w:r>
          </w:p>
        </w:tc>
        <w:tc>
          <w:tcPr>
            <w:tcW w:w="1022" w:type="dxa"/>
            <w:shd w:val="clear" w:color="auto" w:fill="auto"/>
            <w:noWrap/>
            <w:vAlign w:val="center"/>
          </w:tcPr>
          <w:p w14:paraId="46C4D839" w14:textId="77777777" w:rsidR="002B7901" w:rsidRPr="000D7220" w:rsidRDefault="002B7901" w:rsidP="002B7901">
            <w:pPr>
              <w:ind w:right="113"/>
              <w:jc w:val="right"/>
              <w:rPr>
                <w:color w:val="000000"/>
                <w:szCs w:val="22"/>
              </w:rPr>
            </w:pPr>
            <w:r w:rsidRPr="000D7220">
              <w:rPr>
                <w:color w:val="000000"/>
                <w:szCs w:val="22"/>
              </w:rPr>
              <w:t>1222.5</w:t>
            </w:r>
          </w:p>
        </w:tc>
        <w:tc>
          <w:tcPr>
            <w:tcW w:w="1023" w:type="dxa"/>
            <w:shd w:val="clear" w:color="auto" w:fill="auto"/>
            <w:noWrap/>
            <w:vAlign w:val="center"/>
          </w:tcPr>
          <w:p w14:paraId="08A7CB04" w14:textId="77777777" w:rsidR="002B7901" w:rsidRPr="000D7220" w:rsidRDefault="002B7901" w:rsidP="002B7901">
            <w:pPr>
              <w:ind w:right="113"/>
              <w:jc w:val="right"/>
              <w:rPr>
                <w:color w:val="000000"/>
                <w:szCs w:val="22"/>
              </w:rPr>
            </w:pPr>
            <w:r w:rsidRPr="000D7220">
              <w:rPr>
                <w:color w:val="000000"/>
                <w:szCs w:val="22"/>
              </w:rPr>
              <w:t>423.5</w:t>
            </w:r>
          </w:p>
        </w:tc>
        <w:tc>
          <w:tcPr>
            <w:tcW w:w="1023" w:type="dxa"/>
            <w:shd w:val="clear" w:color="auto" w:fill="auto"/>
            <w:noWrap/>
            <w:vAlign w:val="center"/>
          </w:tcPr>
          <w:p w14:paraId="282416CC" w14:textId="77777777" w:rsidR="002B7901" w:rsidRPr="000D7220" w:rsidRDefault="002B7901" w:rsidP="002B7901">
            <w:pPr>
              <w:ind w:right="113"/>
              <w:jc w:val="right"/>
              <w:rPr>
                <w:color w:val="000000"/>
                <w:szCs w:val="22"/>
              </w:rPr>
            </w:pPr>
            <w:r w:rsidRPr="000D7220">
              <w:rPr>
                <w:color w:val="000000"/>
                <w:szCs w:val="22"/>
              </w:rPr>
              <w:t>449.5</w:t>
            </w:r>
          </w:p>
        </w:tc>
        <w:tc>
          <w:tcPr>
            <w:tcW w:w="1023" w:type="dxa"/>
            <w:shd w:val="clear" w:color="auto" w:fill="auto"/>
            <w:noWrap/>
            <w:vAlign w:val="center"/>
          </w:tcPr>
          <w:p w14:paraId="0B8B4862" w14:textId="77777777" w:rsidR="002B7901" w:rsidRPr="000D7220" w:rsidRDefault="002B7901" w:rsidP="002B7901">
            <w:pPr>
              <w:ind w:right="113"/>
              <w:jc w:val="right"/>
              <w:rPr>
                <w:color w:val="000000"/>
                <w:szCs w:val="22"/>
              </w:rPr>
            </w:pPr>
            <w:r w:rsidRPr="000D7220">
              <w:rPr>
                <w:color w:val="000000"/>
                <w:szCs w:val="22"/>
              </w:rPr>
              <w:t>173.0</w:t>
            </w:r>
          </w:p>
        </w:tc>
      </w:tr>
      <w:tr w:rsidR="002B7901" w:rsidRPr="005607FD" w14:paraId="3CDF52AD" w14:textId="77777777" w:rsidTr="000D7220">
        <w:trPr>
          <w:trHeight w:hRule="exact" w:val="397"/>
        </w:trPr>
        <w:tc>
          <w:tcPr>
            <w:tcW w:w="1361" w:type="dxa"/>
            <w:shd w:val="clear" w:color="auto" w:fill="auto"/>
            <w:noWrap/>
            <w:vAlign w:val="center"/>
          </w:tcPr>
          <w:p w14:paraId="2396D4A7" w14:textId="77777777" w:rsidR="002B7901" w:rsidRDefault="002B7901" w:rsidP="000D7220">
            <w:pPr>
              <w:jc w:val="center"/>
              <w:rPr>
                <w:color w:val="000000"/>
                <w:szCs w:val="22"/>
              </w:rPr>
            </w:pPr>
            <w:r w:rsidRPr="005607FD">
              <w:rPr>
                <w:color w:val="000000"/>
                <w:szCs w:val="22"/>
              </w:rPr>
              <w:t>01/01/201</w:t>
            </w:r>
            <w:r>
              <w:rPr>
                <w:color w:val="000000"/>
                <w:szCs w:val="22"/>
              </w:rPr>
              <w:t>2</w:t>
            </w:r>
          </w:p>
        </w:tc>
        <w:tc>
          <w:tcPr>
            <w:tcW w:w="1022" w:type="dxa"/>
            <w:shd w:val="clear" w:color="auto" w:fill="auto"/>
            <w:noWrap/>
            <w:vAlign w:val="center"/>
          </w:tcPr>
          <w:p w14:paraId="6C68CA94" w14:textId="77777777" w:rsidR="002B7901" w:rsidRPr="000D7220" w:rsidRDefault="002B7901" w:rsidP="002B7901">
            <w:pPr>
              <w:ind w:right="113"/>
              <w:jc w:val="right"/>
              <w:rPr>
                <w:color w:val="000000"/>
                <w:szCs w:val="22"/>
              </w:rPr>
            </w:pPr>
            <w:r w:rsidRPr="000D7220">
              <w:rPr>
                <w:color w:val="000000"/>
                <w:szCs w:val="22"/>
              </w:rPr>
              <w:t>52.0</w:t>
            </w:r>
          </w:p>
        </w:tc>
        <w:tc>
          <w:tcPr>
            <w:tcW w:w="1023" w:type="dxa"/>
            <w:shd w:val="clear" w:color="auto" w:fill="auto"/>
            <w:noWrap/>
            <w:vAlign w:val="center"/>
          </w:tcPr>
          <w:p w14:paraId="0B308DA6" w14:textId="77777777" w:rsidR="002B7901" w:rsidRPr="000D7220" w:rsidRDefault="002B7901" w:rsidP="002B7901">
            <w:pPr>
              <w:ind w:right="113"/>
              <w:jc w:val="right"/>
              <w:rPr>
                <w:color w:val="000000"/>
                <w:szCs w:val="22"/>
              </w:rPr>
            </w:pPr>
            <w:r w:rsidRPr="000D7220">
              <w:rPr>
                <w:color w:val="000000"/>
                <w:szCs w:val="22"/>
              </w:rPr>
              <w:t>299.5</w:t>
            </w:r>
          </w:p>
        </w:tc>
        <w:tc>
          <w:tcPr>
            <w:tcW w:w="1023" w:type="dxa"/>
            <w:shd w:val="clear" w:color="auto" w:fill="auto"/>
            <w:noWrap/>
            <w:vAlign w:val="center"/>
          </w:tcPr>
          <w:p w14:paraId="60B6D2C6" w14:textId="77777777" w:rsidR="002B7901" w:rsidRPr="000D7220" w:rsidRDefault="002B7901" w:rsidP="002B7901">
            <w:pPr>
              <w:ind w:right="113"/>
              <w:jc w:val="right"/>
              <w:rPr>
                <w:color w:val="000000"/>
                <w:szCs w:val="22"/>
              </w:rPr>
            </w:pPr>
            <w:r w:rsidRPr="000D7220">
              <w:rPr>
                <w:color w:val="000000"/>
                <w:szCs w:val="22"/>
              </w:rPr>
              <w:t>954.0</w:t>
            </w:r>
          </w:p>
        </w:tc>
        <w:tc>
          <w:tcPr>
            <w:tcW w:w="1022" w:type="dxa"/>
            <w:shd w:val="clear" w:color="auto" w:fill="auto"/>
            <w:noWrap/>
            <w:vAlign w:val="center"/>
          </w:tcPr>
          <w:p w14:paraId="60C0DBFB" w14:textId="77777777" w:rsidR="002B7901" w:rsidRPr="000D7220" w:rsidRDefault="002B7901" w:rsidP="002B7901">
            <w:pPr>
              <w:ind w:right="113"/>
              <w:jc w:val="right"/>
              <w:rPr>
                <w:color w:val="000000"/>
                <w:szCs w:val="22"/>
              </w:rPr>
            </w:pPr>
            <w:r w:rsidRPr="000D7220">
              <w:rPr>
                <w:color w:val="000000"/>
                <w:szCs w:val="22"/>
              </w:rPr>
              <w:t>1247.0</w:t>
            </w:r>
          </w:p>
        </w:tc>
        <w:tc>
          <w:tcPr>
            <w:tcW w:w="1023" w:type="dxa"/>
            <w:shd w:val="clear" w:color="auto" w:fill="auto"/>
            <w:noWrap/>
            <w:vAlign w:val="center"/>
          </w:tcPr>
          <w:p w14:paraId="61C41528" w14:textId="77777777" w:rsidR="002B7901" w:rsidRPr="000D7220" w:rsidRDefault="002B7901" w:rsidP="002B7901">
            <w:pPr>
              <w:ind w:right="113"/>
              <w:jc w:val="right"/>
              <w:rPr>
                <w:color w:val="000000"/>
                <w:szCs w:val="22"/>
              </w:rPr>
            </w:pPr>
            <w:r w:rsidRPr="000D7220">
              <w:rPr>
                <w:color w:val="000000"/>
                <w:szCs w:val="22"/>
              </w:rPr>
              <w:t>451.5</w:t>
            </w:r>
          </w:p>
        </w:tc>
        <w:tc>
          <w:tcPr>
            <w:tcW w:w="1023" w:type="dxa"/>
            <w:shd w:val="clear" w:color="auto" w:fill="auto"/>
            <w:noWrap/>
            <w:vAlign w:val="center"/>
          </w:tcPr>
          <w:p w14:paraId="3A6C8BBA" w14:textId="77777777" w:rsidR="002B7901" w:rsidRPr="000D7220" w:rsidRDefault="002B7901" w:rsidP="002B7901">
            <w:pPr>
              <w:ind w:right="113"/>
              <w:jc w:val="right"/>
              <w:rPr>
                <w:color w:val="000000"/>
                <w:szCs w:val="22"/>
              </w:rPr>
            </w:pPr>
            <w:r w:rsidRPr="000D7220">
              <w:rPr>
                <w:color w:val="000000"/>
                <w:szCs w:val="22"/>
              </w:rPr>
              <w:t>443.0</w:t>
            </w:r>
          </w:p>
        </w:tc>
        <w:tc>
          <w:tcPr>
            <w:tcW w:w="1023" w:type="dxa"/>
            <w:shd w:val="clear" w:color="auto" w:fill="auto"/>
            <w:noWrap/>
            <w:vAlign w:val="center"/>
          </w:tcPr>
          <w:p w14:paraId="7139437F" w14:textId="77777777" w:rsidR="002B7901" w:rsidRPr="000D7220" w:rsidRDefault="002B7901" w:rsidP="002B7901">
            <w:pPr>
              <w:ind w:right="113"/>
              <w:jc w:val="right"/>
              <w:rPr>
                <w:color w:val="000000"/>
                <w:szCs w:val="22"/>
              </w:rPr>
            </w:pPr>
            <w:r w:rsidRPr="000D7220">
              <w:rPr>
                <w:color w:val="000000"/>
                <w:szCs w:val="22"/>
              </w:rPr>
              <w:t>185.0</w:t>
            </w:r>
          </w:p>
        </w:tc>
      </w:tr>
      <w:tr w:rsidR="002B7901" w:rsidRPr="005607FD" w14:paraId="05685969" w14:textId="77777777" w:rsidTr="000D7220">
        <w:trPr>
          <w:trHeight w:hRule="exact" w:val="397"/>
        </w:trPr>
        <w:tc>
          <w:tcPr>
            <w:tcW w:w="1361" w:type="dxa"/>
            <w:shd w:val="clear" w:color="auto" w:fill="auto"/>
            <w:noWrap/>
            <w:vAlign w:val="center"/>
          </w:tcPr>
          <w:p w14:paraId="5E739448" w14:textId="77777777" w:rsidR="002B7901" w:rsidRDefault="002B7901" w:rsidP="000D7220">
            <w:pPr>
              <w:jc w:val="center"/>
              <w:rPr>
                <w:color w:val="000000"/>
                <w:szCs w:val="22"/>
              </w:rPr>
            </w:pPr>
            <w:r w:rsidRPr="005607FD">
              <w:rPr>
                <w:color w:val="000000"/>
                <w:szCs w:val="22"/>
              </w:rPr>
              <w:t>01/07/201</w:t>
            </w:r>
            <w:r>
              <w:rPr>
                <w:color w:val="000000"/>
                <w:szCs w:val="22"/>
              </w:rPr>
              <w:t>2</w:t>
            </w:r>
          </w:p>
        </w:tc>
        <w:tc>
          <w:tcPr>
            <w:tcW w:w="1022" w:type="dxa"/>
            <w:shd w:val="clear" w:color="auto" w:fill="auto"/>
            <w:noWrap/>
            <w:vAlign w:val="center"/>
          </w:tcPr>
          <w:p w14:paraId="130C7B68" w14:textId="77777777" w:rsidR="002B7901" w:rsidRPr="000D7220" w:rsidRDefault="002B7901" w:rsidP="002B7901">
            <w:pPr>
              <w:ind w:right="113"/>
              <w:jc w:val="right"/>
              <w:rPr>
                <w:color w:val="000000"/>
                <w:szCs w:val="22"/>
              </w:rPr>
            </w:pPr>
            <w:r w:rsidRPr="000D7220">
              <w:rPr>
                <w:color w:val="000000"/>
                <w:szCs w:val="22"/>
              </w:rPr>
              <w:t>38.0</w:t>
            </w:r>
          </w:p>
        </w:tc>
        <w:tc>
          <w:tcPr>
            <w:tcW w:w="1023" w:type="dxa"/>
            <w:shd w:val="clear" w:color="auto" w:fill="auto"/>
            <w:noWrap/>
            <w:vAlign w:val="center"/>
          </w:tcPr>
          <w:p w14:paraId="60E6F1D0" w14:textId="77777777" w:rsidR="002B7901" w:rsidRPr="000D7220" w:rsidRDefault="002B7901" w:rsidP="002B7901">
            <w:pPr>
              <w:ind w:right="113"/>
              <w:jc w:val="right"/>
              <w:rPr>
                <w:color w:val="000000"/>
                <w:szCs w:val="22"/>
              </w:rPr>
            </w:pPr>
            <w:r w:rsidRPr="000D7220">
              <w:rPr>
                <w:color w:val="000000"/>
                <w:szCs w:val="22"/>
              </w:rPr>
              <w:t>241.0</w:t>
            </w:r>
          </w:p>
        </w:tc>
        <w:tc>
          <w:tcPr>
            <w:tcW w:w="1023" w:type="dxa"/>
            <w:shd w:val="clear" w:color="auto" w:fill="auto"/>
            <w:noWrap/>
            <w:vAlign w:val="center"/>
          </w:tcPr>
          <w:p w14:paraId="16D798C6" w14:textId="77777777" w:rsidR="002B7901" w:rsidRPr="000D7220" w:rsidRDefault="002B7901" w:rsidP="002B7901">
            <w:pPr>
              <w:ind w:right="113"/>
              <w:jc w:val="right"/>
              <w:rPr>
                <w:color w:val="000000"/>
                <w:szCs w:val="22"/>
              </w:rPr>
            </w:pPr>
            <w:r w:rsidRPr="000D7220">
              <w:rPr>
                <w:color w:val="000000"/>
                <w:szCs w:val="22"/>
              </w:rPr>
              <w:t>934.0</w:t>
            </w:r>
          </w:p>
        </w:tc>
        <w:tc>
          <w:tcPr>
            <w:tcW w:w="1022" w:type="dxa"/>
            <w:shd w:val="clear" w:color="auto" w:fill="auto"/>
            <w:noWrap/>
            <w:vAlign w:val="center"/>
          </w:tcPr>
          <w:p w14:paraId="680CA018" w14:textId="77777777" w:rsidR="002B7901" w:rsidRPr="000D7220" w:rsidRDefault="002B7901" w:rsidP="002B7901">
            <w:pPr>
              <w:ind w:right="113"/>
              <w:jc w:val="right"/>
              <w:rPr>
                <w:color w:val="000000"/>
                <w:szCs w:val="22"/>
              </w:rPr>
            </w:pPr>
            <w:r w:rsidRPr="000D7220">
              <w:rPr>
                <w:color w:val="000000"/>
                <w:szCs w:val="22"/>
              </w:rPr>
              <w:t>1354.5</w:t>
            </w:r>
          </w:p>
        </w:tc>
        <w:tc>
          <w:tcPr>
            <w:tcW w:w="1023" w:type="dxa"/>
            <w:shd w:val="clear" w:color="auto" w:fill="auto"/>
            <w:noWrap/>
            <w:vAlign w:val="center"/>
          </w:tcPr>
          <w:p w14:paraId="4766B373" w14:textId="77777777" w:rsidR="002B7901" w:rsidRPr="000D7220" w:rsidRDefault="002B7901" w:rsidP="002B7901">
            <w:pPr>
              <w:ind w:right="113"/>
              <w:jc w:val="right"/>
              <w:rPr>
                <w:color w:val="000000"/>
                <w:szCs w:val="22"/>
              </w:rPr>
            </w:pPr>
            <w:r w:rsidRPr="000D7220">
              <w:rPr>
                <w:color w:val="000000"/>
                <w:szCs w:val="22"/>
              </w:rPr>
              <w:t>432.0</w:t>
            </w:r>
          </w:p>
        </w:tc>
        <w:tc>
          <w:tcPr>
            <w:tcW w:w="1023" w:type="dxa"/>
            <w:shd w:val="clear" w:color="auto" w:fill="auto"/>
            <w:noWrap/>
            <w:vAlign w:val="center"/>
          </w:tcPr>
          <w:p w14:paraId="49FF30D9" w14:textId="77777777" w:rsidR="002B7901" w:rsidRPr="000D7220" w:rsidRDefault="002B7901" w:rsidP="002B7901">
            <w:pPr>
              <w:ind w:right="113"/>
              <w:jc w:val="right"/>
              <w:rPr>
                <w:color w:val="000000"/>
                <w:szCs w:val="22"/>
              </w:rPr>
            </w:pPr>
            <w:r w:rsidRPr="000D7220">
              <w:rPr>
                <w:color w:val="000000"/>
                <w:szCs w:val="22"/>
              </w:rPr>
              <w:t>464.0</w:t>
            </w:r>
          </w:p>
        </w:tc>
        <w:tc>
          <w:tcPr>
            <w:tcW w:w="1023" w:type="dxa"/>
            <w:shd w:val="clear" w:color="auto" w:fill="auto"/>
            <w:noWrap/>
            <w:vAlign w:val="center"/>
          </w:tcPr>
          <w:p w14:paraId="5E01C827" w14:textId="77777777" w:rsidR="002B7901" w:rsidRPr="000D7220" w:rsidRDefault="002B7901" w:rsidP="002B7901">
            <w:pPr>
              <w:ind w:right="113"/>
              <w:jc w:val="right"/>
              <w:rPr>
                <w:color w:val="000000"/>
                <w:szCs w:val="22"/>
              </w:rPr>
            </w:pPr>
            <w:r w:rsidRPr="000D7220">
              <w:rPr>
                <w:color w:val="000000"/>
                <w:szCs w:val="22"/>
              </w:rPr>
              <w:t>197.5</w:t>
            </w:r>
          </w:p>
        </w:tc>
      </w:tr>
      <w:tr w:rsidR="002B7901" w:rsidRPr="005607FD" w14:paraId="68845DAF" w14:textId="77777777" w:rsidTr="000D7220">
        <w:trPr>
          <w:trHeight w:hRule="exact" w:val="397"/>
        </w:trPr>
        <w:tc>
          <w:tcPr>
            <w:tcW w:w="1361" w:type="dxa"/>
            <w:tcBorders>
              <w:bottom w:val="single" w:sz="4" w:space="0" w:color="auto"/>
            </w:tcBorders>
            <w:shd w:val="clear" w:color="auto" w:fill="auto"/>
            <w:noWrap/>
            <w:vAlign w:val="center"/>
          </w:tcPr>
          <w:p w14:paraId="0F3AD170" w14:textId="77777777" w:rsidR="002B7901" w:rsidRDefault="002B7901" w:rsidP="000D7220">
            <w:pPr>
              <w:jc w:val="center"/>
              <w:rPr>
                <w:color w:val="000000"/>
                <w:szCs w:val="22"/>
              </w:rPr>
            </w:pPr>
            <w:r w:rsidRPr="005607FD">
              <w:rPr>
                <w:color w:val="000000"/>
                <w:szCs w:val="22"/>
              </w:rPr>
              <w:t>01/01/201</w:t>
            </w:r>
            <w:r>
              <w:rPr>
                <w:color w:val="000000"/>
                <w:szCs w:val="22"/>
              </w:rPr>
              <w:t>3</w:t>
            </w:r>
          </w:p>
        </w:tc>
        <w:tc>
          <w:tcPr>
            <w:tcW w:w="1022" w:type="dxa"/>
            <w:tcBorders>
              <w:bottom w:val="single" w:sz="4" w:space="0" w:color="auto"/>
            </w:tcBorders>
            <w:shd w:val="clear" w:color="auto" w:fill="auto"/>
            <w:noWrap/>
            <w:vAlign w:val="center"/>
          </w:tcPr>
          <w:p w14:paraId="5E816351" w14:textId="77777777" w:rsidR="002B7901" w:rsidRPr="000D7220" w:rsidRDefault="002B7901" w:rsidP="002B7901">
            <w:pPr>
              <w:ind w:right="113"/>
              <w:jc w:val="right"/>
              <w:rPr>
                <w:color w:val="000000"/>
                <w:szCs w:val="22"/>
              </w:rPr>
            </w:pPr>
            <w:r w:rsidRPr="000D7220">
              <w:rPr>
                <w:color w:val="000000"/>
                <w:szCs w:val="22"/>
              </w:rPr>
              <w:t>31.5</w:t>
            </w:r>
          </w:p>
        </w:tc>
        <w:tc>
          <w:tcPr>
            <w:tcW w:w="1023" w:type="dxa"/>
            <w:tcBorders>
              <w:bottom w:val="single" w:sz="4" w:space="0" w:color="auto"/>
            </w:tcBorders>
            <w:shd w:val="clear" w:color="auto" w:fill="auto"/>
            <w:noWrap/>
            <w:vAlign w:val="center"/>
          </w:tcPr>
          <w:p w14:paraId="24CC0C05" w14:textId="77777777" w:rsidR="002B7901" w:rsidRPr="000D7220" w:rsidRDefault="002B7901" w:rsidP="002B7901">
            <w:pPr>
              <w:ind w:right="113"/>
              <w:jc w:val="right"/>
              <w:rPr>
                <w:color w:val="000000"/>
                <w:szCs w:val="22"/>
              </w:rPr>
            </w:pPr>
            <w:r w:rsidRPr="000D7220">
              <w:rPr>
                <w:color w:val="000000"/>
                <w:szCs w:val="22"/>
              </w:rPr>
              <w:t>241.5</w:t>
            </w:r>
          </w:p>
        </w:tc>
        <w:tc>
          <w:tcPr>
            <w:tcW w:w="1023" w:type="dxa"/>
            <w:tcBorders>
              <w:bottom w:val="single" w:sz="4" w:space="0" w:color="auto"/>
            </w:tcBorders>
            <w:shd w:val="clear" w:color="auto" w:fill="auto"/>
            <w:noWrap/>
            <w:vAlign w:val="center"/>
          </w:tcPr>
          <w:p w14:paraId="42F5DD61" w14:textId="77777777" w:rsidR="002B7901" w:rsidRPr="000D7220" w:rsidRDefault="002B7901" w:rsidP="002B7901">
            <w:pPr>
              <w:ind w:right="113"/>
              <w:jc w:val="right"/>
              <w:rPr>
                <w:color w:val="000000"/>
                <w:szCs w:val="22"/>
              </w:rPr>
            </w:pPr>
            <w:r w:rsidRPr="000D7220">
              <w:rPr>
                <w:color w:val="000000"/>
                <w:szCs w:val="22"/>
              </w:rPr>
              <w:t>915.5</w:t>
            </w:r>
          </w:p>
        </w:tc>
        <w:tc>
          <w:tcPr>
            <w:tcW w:w="1022" w:type="dxa"/>
            <w:tcBorders>
              <w:bottom w:val="single" w:sz="4" w:space="0" w:color="auto"/>
            </w:tcBorders>
            <w:shd w:val="clear" w:color="auto" w:fill="auto"/>
            <w:noWrap/>
            <w:vAlign w:val="center"/>
          </w:tcPr>
          <w:p w14:paraId="6D3AA99A" w14:textId="77777777" w:rsidR="002B7901" w:rsidRPr="000D7220" w:rsidRDefault="002B7901" w:rsidP="002B7901">
            <w:pPr>
              <w:ind w:right="113"/>
              <w:jc w:val="right"/>
              <w:rPr>
                <w:color w:val="000000"/>
                <w:szCs w:val="22"/>
              </w:rPr>
            </w:pPr>
            <w:r w:rsidRPr="000D7220">
              <w:rPr>
                <w:color w:val="000000"/>
                <w:szCs w:val="22"/>
              </w:rPr>
              <w:t>1435.5</w:t>
            </w:r>
          </w:p>
        </w:tc>
        <w:tc>
          <w:tcPr>
            <w:tcW w:w="1023" w:type="dxa"/>
            <w:tcBorders>
              <w:bottom w:val="single" w:sz="4" w:space="0" w:color="auto"/>
            </w:tcBorders>
            <w:shd w:val="clear" w:color="auto" w:fill="auto"/>
            <w:noWrap/>
            <w:vAlign w:val="center"/>
          </w:tcPr>
          <w:p w14:paraId="7E897134" w14:textId="77777777" w:rsidR="002B7901" w:rsidRPr="000D7220" w:rsidRDefault="002B7901" w:rsidP="002B7901">
            <w:pPr>
              <w:ind w:right="113"/>
              <w:jc w:val="right"/>
              <w:rPr>
                <w:color w:val="000000"/>
                <w:szCs w:val="22"/>
              </w:rPr>
            </w:pPr>
            <w:r w:rsidRPr="000D7220">
              <w:rPr>
                <w:color w:val="000000"/>
                <w:szCs w:val="22"/>
              </w:rPr>
              <w:t>417.0</w:t>
            </w:r>
          </w:p>
        </w:tc>
        <w:tc>
          <w:tcPr>
            <w:tcW w:w="1023" w:type="dxa"/>
            <w:tcBorders>
              <w:bottom w:val="single" w:sz="4" w:space="0" w:color="auto"/>
            </w:tcBorders>
            <w:shd w:val="clear" w:color="auto" w:fill="auto"/>
            <w:noWrap/>
            <w:vAlign w:val="center"/>
          </w:tcPr>
          <w:p w14:paraId="79C8C642" w14:textId="77777777" w:rsidR="002B7901" w:rsidRPr="000D7220" w:rsidRDefault="002B7901" w:rsidP="002B7901">
            <w:pPr>
              <w:ind w:right="113"/>
              <w:jc w:val="right"/>
              <w:rPr>
                <w:color w:val="000000"/>
                <w:szCs w:val="22"/>
              </w:rPr>
            </w:pPr>
            <w:r w:rsidRPr="000D7220">
              <w:rPr>
                <w:color w:val="000000"/>
                <w:szCs w:val="22"/>
              </w:rPr>
              <w:t>480.5</w:t>
            </w:r>
          </w:p>
        </w:tc>
        <w:tc>
          <w:tcPr>
            <w:tcW w:w="1023" w:type="dxa"/>
            <w:tcBorders>
              <w:bottom w:val="single" w:sz="4" w:space="0" w:color="auto"/>
            </w:tcBorders>
            <w:shd w:val="clear" w:color="auto" w:fill="auto"/>
            <w:noWrap/>
            <w:vAlign w:val="center"/>
          </w:tcPr>
          <w:p w14:paraId="266AC13F" w14:textId="77777777" w:rsidR="002B7901" w:rsidRPr="000D7220" w:rsidRDefault="002B7901" w:rsidP="002B7901">
            <w:pPr>
              <w:ind w:right="113"/>
              <w:jc w:val="right"/>
              <w:rPr>
                <w:color w:val="000000"/>
                <w:szCs w:val="22"/>
              </w:rPr>
            </w:pPr>
            <w:r w:rsidRPr="000D7220">
              <w:rPr>
                <w:color w:val="000000"/>
                <w:szCs w:val="22"/>
              </w:rPr>
              <w:t>225.5</w:t>
            </w:r>
          </w:p>
        </w:tc>
      </w:tr>
    </w:tbl>
    <w:p w14:paraId="390AED93" w14:textId="77777777" w:rsidR="00D81E72" w:rsidRDefault="00C51E7A" w:rsidP="002B7901">
      <w:pPr>
        <w:pStyle w:val="FootnoteText"/>
      </w:pPr>
      <w:bookmarkStart w:id="11" w:name="_Ref384828134"/>
      <w:r>
        <w:t xml:space="preserve">Source: </w:t>
      </w:r>
      <w:r w:rsidRPr="00B43366">
        <w:t xml:space="preserve">Joint Committee </w:t>
      </w:r>
      <w:r>
        <w:t xml:space="preserve">calculations based on CEREP data </w:t>
      </w:r>
    </w:p>
    <w:p w14:paraId="7348E290" w14:textId="77777777" w:rsidR="002131E7" w:rsidRDefault="002131E7" w:rsidP="002B7901">
      <w:pPr>
        <w:pStyle w:val="FootnoteText"/>
      </w:pPr>
    </w:p>
    <w:p w14:paraId="4E289710" w14:textId="77777777" w:rsidR="008E4A6D" w:rsidRDefault="0041788D" w:rsidP="00C45D4A">
      <w:pPr>
        <w:pStyle w:val="Figuretitle"/>
      </w:pPr>
      <w:r w:rsidRPr="0041788D">
        <w:rPr>
          <w:szCs w:val="22"/>
        </w:rPr>
        <w:lastRenderedPageBreak/>
        <w:t xml:space="preserve">Figure </w:t>
      </w:r>
      <w:bookmarkEnd w:id="11"/>
      <w:r w:rsidR="00631208">
        <w:rPr>
          <w:szCs w:val="22"/>
        </w:rPr>
        <w:t>7</w:t>
      </w:r>
      <w:r w:rsidR="00C45D4A">
        <w:t>:</w:t>
      </w:r>
      <w:r w:rsidR="008E4A6D">
        <w:t xml:space="preserve"> </w:t>
      </w:r>
      <w:r w:rsidR="008A12E8">
        <w:t>Number of defaulted rated items</w:t>
      </w:r>
    </w:p>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2B7901" w:rsidRPr="005607FD" w14:paraId="187EDCDB" w14:textId="77777777" w:rsidTr="000D7220">
        <w:trPr>
          <w:trHeight w:hRule="exact" w:val="425"/>
        </w:trPr>
        <w:tc>
          <w:tcPr>
            <w:tcW w:w="1361" w:type="dxa"/>
            <w:tcBorders>
              <w:bottom w:val="single" w:sz="18" w:space="0" w:color="E98E31" w:themeColor="background2"/>
            </w:tcBorders>
            <w:shd w:val="clear" w:color="auto" w:fill="auto"/>
            <w:noWrap/>
            <w:vAlign w:val="center"/>
          </w:tcPr>
          <w:p w14:paraId="06381842" w14:textId="77777777" w:rsidR="002B7901" w:rsidRPr="005607FD" w:rsidRDefault="002B7901" w:rsidP="001D673F">
            <w:pPr>
              <w:spacing w:before="120" w:after="120"/>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14:paraId="31074E7B" w14:textId="77777777" w:rsidR="002B7901" w:rsidRPr="005607FD" w:rsidRDefault="002B7901" w:rsidP="001D673F">
            <w:pPr>
              <w:spacing w:before="120" w:after="120"/>
              <w:jc w:val="center"/>
              <w:rPr>
                <w:b/>
                <w:bCs/>
                <w:color w:val="000000"/>
                <w:szCs w:val="22"/>
              </w:rPr>
            </w:pPr>
            <w:proofErr w:type="spellStart"/>
            <w:r>
              <w:rPr>
                <w:b/>
                <w:bCs/>
                <w:color w:val="000000"/>
                <w:szCs w:val="22"/>
              </w:rPr>
              <w:t>Aaa</w:t>
            </w:r>
            <w:proofErr w:type="spellEnd"/>
          </w:p>
        </w:tc>
        <w:tc>
          <w:tcPr>
            <w:tcW w:w="1023" w:type="dxa"/>
            <w:tcBorders>
              <w:bottom w:val="single" w:sz="18" w:space="0" w:color="E98E31" w:themeColor="background2"/>
            </w:tcBorders>
            <w:shd w:val="clear" w:color="auto" w:fill="auto"/>
            <w:noWrap/>
            <w:vAlign w:val="center"/>
          </w:tcPr>
          <w:p w14:paraId="005A887F" w14:textId="77777777" w:rsidR="002B7901" w:rsidRPr="005607FD" w:rsidRDefault="002B7901" w:rsidP="001D673F">
            <w:pPr>
              <w:spacing w:before="120" w:after="120"/>
              <w:jc w:val="center"/>
              <w:rPr>
                <w:b/>
                <w:bCs/>
                <w:color w:val="000000"/>
                <w:szCs w:val="22"/>
              </w:rPr>
            </w:pPr>
            <w:r w:rsidRPr="005607FD">
              <w:rPr>
                <w:b/>
                <w:bCs/>
                <w:color w:val="000000"/>
                <w:szCs w:val="22"/>
              </w:rPr>
              <w:t>A</w:t>
            </w:r>
            <w:r>
              <w:rPr>
                <w:b/>
                <w:bCs/>
                <w:color w:val="000000"/>
                <w:szCs w:val="22"/>
              </w:rPr>
              <w:t>a</w:t>
            </w:r>
          </w:p>
        </w:tc>
        <w:tc>
          <w:tcPr>
            <w:tcW w:w="1023" w:type="dxa"/>
            <w:tcBorders>
              <w:bottom w:val="single" w:sz="18" w:space="0" w:color="E98E31" w:themeColor="background2"/>
            </w:tcBorders>
            <w:shd w:val="clear" w:color="auto" w:fill="auto"/>
            <w:noWrap/>
            <w:vAlign w:val="center"/>
          </w:tcPr>
          <w:p w14:paraId="2C333260" w14:textId="77777777" w:rsidR="002B7901" w:rsidRPr="005607FD" w:rsidRDefault="002B7901" w:rsidP="001D673F">
            <w:pPr>
              <w:spacing w:before="120" w:after="120"/>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14:paraId="4320563B"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aa</w:t>
            </w:r>
          </w:p>
        </w:tc>
        <w:tc>
          <w:tcPr>
            <w:tcW w:w="1023" w:type="dxa"/>
            <w:tcBorders>
              <w:bottom w:val="single" w:sz="18" w:space="0" w:color="E98E31" w:themeColor="background2"/>
            </w:tcBorders>
            <w:shd w:val="clear" w:color="auto" w:fill="auto"/>
            <w:noWrap/>
            <w:vAlign w:val="center"/>
          </w:tcPr>
          <w:p w14:paraId="4A98F6FD"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w:t>
            </w:r>
          </w:p>
        </w:tc>
        <w:tc>
          <w:tcPr>
            <w:tcW w:w="1023" w:type="dxa"/>
            <w:tcBorders>
              <w:bottom w:val="single" w:sz="18" w:space="0" w:color="E98E31" w:themeColor="background2"/>
            </w:tcBorders>
            <w:shd w:val="clear" w:color="auto" w:fill="auto"/>
            <w:noWrap/>
            <w:vAlign w:val="center"/>
          </w:tcPr>
          <w:p w14:paraId="694834C7" w14:textId="77777777" w:rsidR="002B7901" w:rsidRPr="005607FD" w:rsidRDefault="002B7901" w:rsidP="001D673F">
            <w:pPr>
              <w:spacing w:before="120" w:after="120"/>
              <w:jc w:val="center"/>
              <w:rPr>
                <w:color w:val="000000"/>
                <w:szCs w:val="22"/>
              </w:rPr>
            </w:pPr>
            <w:r w:rsidRPr="005607FD">
              <w:rPr>
                <w:b/>
                <w:bCs/>
                <w:color w:val="000000"/>
                <w:szCs w:val="22"/>
              </w:rPr>
              <w:t>B</w:t>
            </w:r>
          </w:p>
        </w:tc>
        <w:tc>
          <w:tcPr>
            <w:tcW w:w="1023" w:type="dxa"/>
            <w:tcBorders>
              <w:bottom w:val="single" w:sz="18" w:space="0" w:color="E98E31" w:themeColor="background2"/>
            </w:tcBorders>
            <w:shd w:val="clear" w:color="auto" w:fill="auto"/>
            <w:noWrap/>
            <w:vAlign w:val="center"/>
          </w:tcPr>
          <w:p w14:paraId="121DB394" w14:textId="77777777" w:rsidR="002B7901" w:rsidRPr="005607FD" w:rsidRDefault="002B7901" w:rsidP="001D673F">
            <w:pPr>
              <w:spacing w:before="120" w:after="120"/>
              <w:jc w:val="center"/>
              <w:rPr>
                <w:b/>
                <w:color w:val="000000"/>
                <w:szCs w:val="22"/>
              </w:rPr>
            </w:pPr>
            <w:proofErr w:type="spellStart"/>
            <w:r>
              <w:rPr>
                <w:b/>
                <w:color w:val="000000"/>
                <w:szCs w:val="22"/>
              </w:rPr>
              <w:t>Caa</w:t>
            </w:r>
            <w:proofErr w:type="spellEnd"/>
            <w:r>
              <w:rPr>
                <w:b/>
                <w:color w:val="000000"/>
                <w:szCs w:val="22"/>
              </w:rPr>
              <w:t>-C</w:t>
            </w:r>
          </w:p>
        </w:tc>
      </w:tr>
      <w:tr w:rsidR="002B7901" w:rsidRPr="002B7901" w14:paraId="2AA322B1" w14:textId="77777777" w:rsidTr="000D7220">
        <w:trPr>
          <w:trHeight w:hRule="exact" w:val="425"/>
        </w:trPr>
        <w:tc>
          <w:tcPr>
            <w:tcW w:w="1361" w:type="dxa"/>
            <w:tcBorders>
              <w:top w:val="single" w:sz="18" w:space="0" w:color="E98E31" w:themeColor="background2"/>
            </w:tcBorders>
            <w:shd w:val="clear" w:color="auto" w:fill="auto"/>
            <w:noWrap/>
            <w:vAlign w:val="center"/>
            <w:hideMark/>
          </w:tcPr>
          <w:p w14:paraId="55EB77DA" w14:textId="77777777" w:rsidR="002B7901" w:rsidRPr="005607FD" w:rsidRDefault="002B7901" w:rsidP="001D673F">
            <w:pPr>
              <w:jc w:val="center"/>
              <w:rPr>
                <w:color w:val="000000"/>
                <w:szCs w:val="22"/>
              </w:rPr>
            </w:pPr>
            <w:r w:rsidRPr="005607FD">
              <w:rPr>
                <w:color w:val="000000"/>
                <w:szCs w:val="22"/>
              </w:rPr>
              <w:t>01/01/2000</w:t>
            </w:r>
          </w:p>
        </w:tc>
        <w:tc>
          <w:tcPr>
            <w:tcW w:w="1022" w:type="dxa"/>
            <w:tcBorders>
              <w:top w:val="single" w:sz="18" w:space="0" w:color="E98E31" w:themeColor="background2"/>
            </w:tcBorders>
            <w:shd w:val="clear" w:color="auto" w:fill="auto"/>
            <w:noWrap/>
            <w:vAlign w:val="center"/>
          </w:tcPr>
          <w:p w14:paraId="4561CC2C"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top w:val="single" w:sz="18" w:space="0" w:color="E98E31" w:themeColor="background2"/>
            </w:tcBorders>
            <w:shd w:val="clear" w:color="auto" w:fill="auto"/>
            <w:noWrap/>
            <w:vAlign w:val="center"/>
          </w:tcPr>
          <w:p w14:paraId="53E295FD"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top w:val="single" w:sz="18" w:space="0" w:color="E98E31" w:themeColor="background2"/>
            </w:tcBorders>
            <w:shd w:val="clear" w:color="auto" w:fill="auto"/>
            <w:noWrap/>
            <w:vAlign w:val="center"/>
          </w:tcPr>
          <w:p w14:paraId="36A0FB3B" w14:textId="77777777" w:rsidR="002B7901" w:rsidRPr="00227F6D" w:rsidRDefault="002B7901" w:rsidP="001D673F">
            <w:pPr>
              <w:ind w:right="113"/>
              <w:jc w:val="right"/>
              <w:rPr>
                <w:color w:val="000000"/>
                <w:szCs w:val="22"/>
              </w:rPr>
            </w:pPr>
            <w:r w:rsidRPr="000D7220">
              <w:rPr>
                <w:color w:val="000000"/>
                <w:szCs w:val="22"/>
              </w:rPr>
              <w:t>4</w:t>
            </w:r>
          </w:p>
        </w:tc>
        <w:tc>
          <w:tcPr>
            <w:tcW w:w="1022" w:type="dxa"/>
            <w:tcBorders>
              <w:top w:val="single" w:sz="18" w:space="0" w:color="E98E31" w:themeColor="background2"/>
            </w:tcBorders>
            <w:shd w:val="clear" w:color="auto" w:fill="auto"/>
            <w:noWrap/>
            <w:vAlign w:val="center"/>
          </w:tcPr>
          <w:p w14:paraId="58D2C49F" w14:textId="77777777" w:rsidR="002B7901" w:rsidRPr="00227F6D" w:rsidRDefault="002B7901" w:rsidP="001D673F">
            <w:pPr>
              <w:ind w:right="113"/>
              <w:jc w:val="right"/>
              <w:rPr>
                <w:color w:val="000000"/>
                <w:szCs w:val="22"/>
              </w:rPr>
            </w:pPr>
            <w:r w:rsidRPr="000D7220">
              <w:rPr>
                <w:color w:val="000000"/>
                <w:szCs w:val="22"/>
              </w:rPr>
              <w:t>17</w:t>
            </w:r>
          </w:p>
        </w:tc>
        <w:tc>
          <w:tcPr>
            <w:tcW w:w="1023" w:type="dxa"/>
            <w:tcBorders>
              <w:top w:val="single" w:sz="18" w:space="0" w:color="E98E31" w:themeColor="background2"/>
            </w:tcBorders>
            <w:shd w:val="clear" w:color="auto" w:fill="auto"/>
            <w:noWrap/>
            <w:vAlign w:val="center"/>
          </w:tcPr>
          <w:p w14:paraId="28CDFED3" w14:textId="77777777" w:rsidR="002B7901" w:rsidRPr="00227F6D" w:rsidRDefault="002B7901" w:rsidP="001D673F">
            <w:pPr>
              <w:ind w:right="113"/>
              <w:jc w:val="right"/>
              <w:rPr>
                <w:color w:val="000000"/>
                <w:szCs w:val="22"/>
              </w:rPr>
            </w:pPr>
            <w:r w:rsidRPr="000D7220">
              <w:rPr>
                <w:color w:val="000000"/>
                <w:szCs w:val="22"/>
              </w:rPr>
              <w:t>21</w:t>
            </w:r>
          </w:p>
        </w:tc>
        <w:tc>
          <w:tcPr>
            <w:tcW w:w="1023" w:type="dxa"/>
            <w:tcBorders>
              <w:top w:val="single" w:sz="18" w:space="0" w:color="E98E31" w:themeColor="background2"/>
            </w:tcBorders>
            <w:shd w:val="clear" w:color="auto" w:fill="auto"/>
            <w:noWrap/>
            <w:vAlign w:val="center"/>
          </w:tcPr>
          <w:p w14:paraId="01B5B02F" w14:textId="77777777" w:rsidR="002B7901" w:rsidRPr="00227F6D" w:rsidRDefault="002B7901" w:rsidP="001D673F">
            <w:pPr>
              <w:ind w:right="113"/>
              <w:jc w:val="right"/>
              <w:rPr>
                <w:color w:val="000000"/>
                <w:szCs w:val="22"/>
              </w:rPr>
            </w:pPr>
            <w:r w:rsidRPr="000D7220">
              <w:rPr>
                <w:color w:val="000000"/>
                <w:szCs w:val="22"/>
              </w:rPr>
              <w:t>212</w:t>
            </w:r>
          </w:p>
        </w:tc>
        <w:tc>
          <w:tcPr>
            <w:tcW w:w="1023" w:type="dxa"/>
            <w:tcBorders>
              <w:top w:val="single" w:sz="18" w:space="0" w:color="E98E31" w:themeColor="background2"/>
            </w:tcBorders>
            <w:shd w:val="clear" w:color="auto" w:fill="auto"/>
            <w:noWrap/>
            <w:vAlign w:val="center"/>
          </w:tcPr>
          <w:p w14:paraId="3234B226" w14:textId="77777777" w:rsidR="002B7901" w:rsidRPr="00227F6D" w:rsidRDefault="002B7901" w:rsidP="001D673F">
            <w:pPr>
              <w:ind w:right="113"/>
              <w:jc w:val="right"/>
              <w:rPr>
                <w:color w:val="000000"/>
                <w:szCs w:val="22"/>
              </w:rPr>
            </w:pPr>
            <w:r w:rsidRPr="000D7220">
              <w:rPr>
                <w:color w:val="000000"/>
                <w:szCs w:val="22"/>
              </w:rPr>
              <w:t>123</w:t>
            </w:r>
          </w:p>
        </w:tc>
      </w:tr>
      <w:tr w:rsidR="002B7901" w:rsidRPr="002B7901" w14:paraId="3A53FAD2" w14:textId="77777777" w:rsidTr="000D7220">
        <w:trPr>
          <w:trHeight w:hRule="exact" w:val="425"/>
        </w:trPr>
        <w:tc>
          <w:tcPr>
            <w:tcW w:w="1361" w:type="dxa"/>
            <w:shd w:val="clear" w:color="auto" w:fill="auto"/>
            <w:noWrap/>
            <w:vAlign w:val="center"/>
            <w:hideMark/>
          </w:tcPr>
          <w:p w14:paraId="4F76A456" w14:textId="77777777" w:rsidR="002B7901" w:rsidRPr="005607FD" w:rsidRDefault="002B7901" w:rsidP="001D673F">
            <w:pPr>
              <w:jc w:val="center"/>
              <w:rPr>
                <w:color w:val="000000"/>
                <w:szCs w:val="22"/>
              </w:rPr>
            </w:pPr>
            <w:r w:rsidRPr="005607FD">
              <w:rPr>
                <w:color w:val="000000"/>
                <w:szCs w:val="22"/>
              </w:rPr>
              <w:t>01/07/2000</w:t>
            </w:r>
          </w:p>
        </w:tc>
        <w:tc>
          <w:tcPr>
            <w:tcW w:w="1022" w:type="dxa"/>
            <w:shd w:val="clear" w:color="auto" w:fill="auto"/>
            <w:noWrap/>
            <w:vAlign w:val="center"/>
          </w:tcPr>
          <w:p w14:paraId="158B4E63"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C4AE8F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0D7D34D" w14:textId="77777777" w:rsidR="002B7901" w:rsidRPr="00227F6D" w:rsidRDefault="002B7901" w:rsidP="001D673F">
            <w:pPr>
              <w:ind w:right="113"/>
              <w:jc w:val="right"/>
              <w:rPr>
                <w:color w:val="000000"/>
                <w:szCs w:val="22"/>
              </w:rPr>
            </w:pPr>
            <w:r w:rsidRPr="000D7220">
              <w:rPr>
                <w:color w:val="000000"/>
                <w:szCs w:val="22"/>
              </w:rPr>
              <w:t>7</w:t>
            </w:r>
          </w:p>
        </w:tc>
        <w:tc>
          <w:tcPr>
            <w:tcW w:w="1022" w:type="dxa"/>
            <w:shd w:val="clear" w:color="auto" w:fill="auto"/>
            <w:noWrap/>
            <w:vAlign w:val="center"/>
          </w:tcPr>
          <w:p w14:paraId="72D1F1B5" w14:textId="77777777" w:rsidR="002B7901" w:rsidRPr="00227F6D" w:rsidRDefault="002B7901" w:rsidP="001D673F">
            <w:pPr>
              <w:ind w:right="113"/>
              <w:jc w:val="right"/>
              <w:rPr>
                <w:color w:val="000000"/>
                <w:szCs w:val="22"/>
              </w:rPr>
            </w:pPr>
            <w:r w:rsidRPr="000D7220">
              <w:rPr>
                <w:color w:val="000000"/>
                <w:szCs w:val="22"/>
              </w:rPr>
              <w:t>20</w:t>
            </w:r>
          </w:p>
        </w:tc>
        <w:tc>
          <w:tcPr>
            <w:tcW w:w="1023" w:type="dxa"/>
            <w:shd w:val="clear" w:color="auto" w:fill="auto"/>
            <w:noWrap/>
            <w:vAlign w:val="center"/>
          </w:tcPr>
          <w:p w14:paraId="7B32AA8E" w14:textId="77777777" w:rsidR="002B7901" w:rsidRPr="00227F6D" w:rsidRDefault="002B7901" w:rsidP="001D673F">
            <w:pPr>
              <w:ind w:right="113"/>
              <w:jc w:val="right"/>
              <w:rPr>
                <w:color w:val="000000"/>
                <w:szCs w:val="22"/>
              </w:rPr>
            </w:pPr>
            <w:r w:rsidRPr="000D7220">
              <w:rPr>
                <w:color w:val="000000"/>
                <w:szCs w:val="22"/>
              </w:rPr>
              <w:t>24</w:t>
            </w:r>
          </w:p>
        </w:tc>
        <w:tc>
          <w:tcPr>
            <w:tcW w:w="1023" w:type="dxa"/>
            <w:shd w:val="clear" w:color="auto" w:fill="auto"/>
            <w:noWrap/>
            <w:vAlign w:val="center"/>
          </w:tcPr>
          <w:p w14:paraId="61C6146D" w14:textId="77777777" w:rsidR="002B7901" w:rsidRPr="00227F6D" w:rsidRDefault="002B7901" w:rsidP="001D673F">
            <w:pPr>
              <w:ind w:right="113"/>
              <w:jc w:val="right"/>
              <w:rPr>
                <w:color w:val="000000"/>
                <w:szCs w:val="22"/>
              </w:rPr>
            </w:pPr>
            <w:r w:rsidRPr="000D7220">
              <w:rPr>
                <w:color w:val="000000"/>
                <w:szCs w:val="22"/>
              </w:rPr>
              <w:t>221</w:t>
            </w:r>
          </w:p>
        </w:tc>
        <w:tc>
          <w:tcPr>
            <w:tcW w:w="1023" w:type="dxa"/>
            <w:shd w:val="clear" w:color="auto" w:fill="auto"/>
            <w:noWrap/>
            <w:vAlign w:val="center"/>
          </w:tcPr>
          <w:p w14:paraId="070A89C5" w14:textId="77777777" w:rsidR="002B7901" w:rsidRPr="00227F6D" w:rsidRDefault="002B7901" w:rsidP="001D673F">
            <w:pPr>
              <w:ind w:right="113"/>
              <w:jc w:val="right"/>
              <w:rPr>
                <w:color w:val="000000"/>
                <w:szCs w:val="22"/>
              </w:rPr>
            </w:pPr>
            <w:r w:rsidRPr="000D7220">
              <w:rPr>
                <w:color w:val="000000"/>
                <w:szCs w:val="22"/>
              </w:rPr>
              <w:t>109</w:t>
            </w:r>
          </w:p>
        </w:tc>
      </w:tr>
      <w:tr w:rsidR="002B7901" w:rsidRPr="002B7901" w14:paraId="67C58F9A" w14:textId="77777777" w:rsidTr="000D7220">
        <w:trPr>
          <w:trHeight w:hRule="exact" w:val="425"/>
        </w:trPr>
        <w:tc>
          <w:tcPr>
            <w:tcW w:w="1361" w:type="dxa"/>
            <w:shd w:val="clear" w:color="auto" w:fill="auto"/>
            <w:noWrap/>
            <w:vAlign w:val="center"/>
            <w:hideMark/>
          </w:tcPr>
          <w:p w14:paraId="42CA233B" w14:textId="77777777" w:rsidR="002B7901" w:rsidRPr="005607FD" w:rsidRDefault="002B7901" w:rsidP="001D673F">
            <w:pPr>
              <w:jc w:val="center"/>
              <w:rPr>
                <w:color w:val="000000"/>
                <w:szCs w:val="22"/>
              </w:rPr>
            </w:pPr>
            <w:r w:rsidRPr="005607FD">
              <w:rPr>
                <w:color w:val="000000"/>
                <w:szCs w:val="22"/>
              </w:rPr>
              <w:t>01/01/2001</w:t>
            </w:r>
          </w:p>
        </w:tc>
        <w:tc>
          <w:tcPr>
            <w:tcW w:w="1022" w:type="dxa"/>
            <w:shd w:val="clear" w:color="auto" w:fill="auto"/>
            <w:noWrap/>
            <w:vAlign w:val="center"/>
          </w:tcPr>
          <w:p w14:paraId="5FB6593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189511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BF8F5D0" w14:textId="77777777" w:rsidR="002B7901" w:rsidRPr="00227F6D" w:rsidRDefault="002B7901" w:rsidP="001D673F">
            <w:pPr>
              <w:ind w:right="113"/>
              <w:jc w:val="right"/>
              <w:rPr>
                <w:color w:val="000000"/>
                <w:szCs w:val="22"/>
              </w:rPr>
            </w:pPr>
            <w:r w:rsidRPr="000D7220">
              <w:rPr>
                <w:color w:val="000000"/>
                <w:szCs w:val="22"/>
              </w:rPr>
              <w:t>8</w:t>
            </w:r>
          </w:p>
        </w:tc>
        <w:tc>
          <w:tcPr>
            <w:tcW w:w="1022" w:type="dxa"/>
            <w:shd w:val="clear" w:color="auto" w:fill="auto"/>
            <w:noWrap/>
            <w:vAlign w:val="center"/>
          </w:tcPr>
          <w:p w14:paraId="58FAFC36" w14:textId="77777777" w:rsidR="002B7901" w:rsidRPr="00227F6D" w:rsidRDefault="002B7901" w:rsidP="001D673F">
            <w:pPr>
              <w:ind w:right="113"/>
              <w:jc w:val="right"/>
              <w:rPr>
                <w:color w:val="000000"/>
                <w:szCs w:val="22"/>
              </w:rPr>
            </w:pPr>
            <w:r w:rsidRPr="000D7220">
              <w:rPr>
                <w:color w:val="000000"/>
                <w:szCs w:val="22"/>
              </w:rPr>
              <w:t>19</w:t>
            </w:r>
          </w:p>
        </w:tc>
        <w:tc>
          <w:tcPr>
            <w:tcW w:w="1023" w:type="dxa"/>
            <w:shd w:val="clear" w:color="auto" w:fill="auto"/>
            <w:noWrap/>
            <w:vAlign w:val="center"/>
          </w:tcPr>
          <w:p w14:paraId="2FAA80AE" w14:textId="77777777" w:rsidR="002B7901" w:rsidRPr="00227F6D" w:rsidRDefault="002B7901" w:rsidP="001D673F">
            <w:pPr>
              <w:ind w:right="113"/>
              <w:jc w:val="right"/>
              <w:rPr>
                <w:color w:val="000000"/>
                <w:szCs w:val="22"/>
              </w:rPr>
            </w:pPr>
            <w:r w:rsidRPr="000D7220">
              <w:rPr>
                <w:color w:val="000000"/>
                <w:szCs w:val="22"/>
              </w:rPr>
              <w:t>20</w:t>
            </w:r>
          </w:p>
        </w:tc>
        <w:tc>
          <w:tcPr>
            <w:tcW w:w="1023" w:type="dxa"/>
            <w:shd w:val="clear" w:color="auto" w:fill="auto"/>
            <w:noWrap/>
            <w:vAlign w:val="center"/>
          </w:tcPr>
          <w:p w14:paraId="3B175D9E" w14:textId="77777777" w:rsidR="002B7901" w:rsidRPr="00227F6D" w:rsidRDefault="002B7901" w:rsidP="001D673F">
            <w:pPr>
              <w:ind w:right="113"/>
              <w:jc w:val="right"/>
              <w:rPr>
                <w:color w:val="000000"/>
                <w:szCs w:val="22"/>
              </w:rPr>
            </w:pPr>
            <w:r w:rsidRPr="000D7220">
              <w:rPr>
                <w:color w:val="000000"/>
                <w:szCs w:val="22"/>
              </w:rPr>
              <w:t>209</w:t>
            </w:r>
          </w:p>
        </w:tc>
        <w:tc>
          <w:tcPr>
            <w:tcW w:w="1023" w:type="dxa"/>
            <w:shd w:val="clear" w:color="auto" w:fill="auto"/>
            <w:noWrap/>
            <w:vAlign w:val="center"/>
          </w:tcPr>
          <w:p w14:paraId="0A6F380A" w14:textId="77777777" w:rsidR="002B7901" w:rsidRPr="00227F6D" w:rsidRDefault="002B7901" w:rsidP="001D673F">
            <w:pPr>
              <w:ind w:right="113"/>
              <w:jc w:val="right"/>
              <w:rPr>
                <w:color w:val="000000"/>
                <w:szCs w:val="22"/>
              </w:rPr>
            </w:pPr>
            <w:r w:rsidRPr="000D7220">
              <w:rPr>
                <w:color w:val="000000"/>
                <w:szCs w:val="22"/>
              </w:rPr>
              <w:t>118</w:t>
            </w:r>
          </w:p>
        </w:tc>
      </w:tr>
      <w:tr w:rsidR="002B7901" w:rsidRPr="002B7901" w14:paraId="20D0F572" w14:textId="77777777" w:rsidTr="000D7220">
        <w:trPr>
          <w:trHeight w:hRule="exact" w:val="425"/>
        </w:trPr>
        <w:tc>
          <w:tcPr>
            <w:tcW w:w="1361" w:type="dxa"/>
            <w:shd w:val="clear" w:color="auto" w:fill="auto"/>
            <w:noWrap/>
            <w:vAlign w:val="center"/>
            <w:hideMark/>
          </w:tcPr>
          <w:p w14:paraId="2122FB16" w14:textId="77777777" w:rsidR="002B7901" w:rsidRPr="005607FD" w:rsidRDefault="002B7901" w:rsidP="001D673F">
            <w:pPr>
              <w:jc w:val="center"/>
              <w:rPr>
                <w:color w:val="000000"/>
                <w:szCs w:val="22"/>
              </w:rPr>
            </w:pPr>
            <w:r w:rsidRPr="005607FD">
              <w:rPr>
                <w:color w:val="000000"/>
                <w:szCs w:val="22"/>
              </w:rPr>
              <w:t>01/07/2001</w:t>
            </w:r>
          </w:p>
        </w:tc>
        <w:tc>
          <w:tcPr>
            <w:tcW w:w="1022" w:type="dxa"/>
            <w:shd w:val="clear" w:color="auto" w:fill="auto"/>
            <w:noWrap/>
            <w:vAlign w:val="center"/>
          </w:tcPr>
          <w:p w14:paraId="5607434C"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FAD9F4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2C59EB2" w14:textId="77777777" w:rsidR="002B7901" w:rsidRPr="00227F6D" w:rsidRDefault="002B7901" w:rsidP="001D673F">
            <w:pPr>
              <w:ind w:right="113"/>
              <w:jc w:val="right"/>
              <w:rPr>
                <w:color w:val="000000"/>
                <w:szCs w:val="22"/>
              </w:rPr>
            </w:pPr>
            <w:r w:rsidRPr="000D7220">
              <w:rPr>
                <w:color w:val="000000"/>
                <w:szCs w:val="22"/>
              </w:rPr>
              <w:t>5</w:t>
            </w:r>
          </w:p>
        </w:tc>
        <w:tc>
          <w:tcPr>
            <w:tcW w:w="1022" w:type="dxa"/>
            <w:shd w:val="clear" w:color="auto" w:fill="auto"/>
            <w:noWrap/>
            <w:vAlign w:val="center"/>
          </w:tcPr>
          <w:p w14:paraId="2265FC64" w14:textId="77777777" w:rsidR="002B7901" w:rsidRPr="00227F6D" w:rsidRDefault="002B7901" w:rsidP="001D673F">
            <w:pPr>
              <w:ind w:right="113"/>
              <w:jc w:val="right"/>
              <w:rPr>
                <w:color w:val="000000"/>
                <w:szCs w:val="22"/>
              </w:rPr>
            </w:pPr>
            <w:r w:rsidRPr="000D7220">
              <w:rPr>
                <w:color w:val="000000"/>
                <w:szCs w:val="22"/>
              </w:rPr>
              <w:t>20</w:t>
            </w:r>
          </w:p>
        </w:tc>
        <w:tc>
          <w:tcPr>
            <w:tcW w:w="1023" w:type="dxa"/>
            <w:shd w:val="clear" w:color="auto" w:fill="auto"/>
            <w:noWrap/>
            <w:vAlign w:val="center"/>
          </w:tcPr>
          <w:p w14:paraId="3D904732"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63080BD9" w14:textId="77777777" w:rsidR="002B7901" w:rsidRPr="00227F6D" w:rsidRDefault="002B7901" w:rsidP="001D673F">
            <w:pPr>
              <w:ind w:right="113"/>
              <w:jc w:val="right"/>
              <w:rPr>
                <w:color w:val="000000"/>
                <w:szCs w:val="22"/>
              </w:rPr>
            </w:pPr>
            <w:r w:rsidRPr="000D7220">
              <w:rPr>
                <w:color w:val="000000"/>
                <w:szCs w:val="22"/>
              </w:rPr>
              <w:t>152</w:t>
            </w:r>
          </w:p>
        </w:tc>
        <w:tc>
          <w:tcPr>
            <w:tcW w:w="1023" w:type="dxa"/>
            <w:shd w:val="clear" w:color="auto" w:fill="auto"/>
            <w:noWrap/>
            <w:vAlign w:val="center"/>
          </w:tcPr>
          <w:p w14:paraId="46BB76FF" w14:textId="77777777" w:rsidR="002B7901" w:rsidRPr="00227F6D" w:rsidRDefault="002B7901" w:rsidP="001D673F">
            <w:pPr>
              <w:ind w:right="113"/>
              <w:jc w:val="right"/>
              <w:rPr>
                <w:color w:val="000000"/>
                <w:szCs w:val="22"/>
              </w:rPr>
            </w:pPr>
            <w:r w:rsidRPr="000D7220">
              <w:rPr>
                <w:color w:val="000000"/>
                <w:szCs w:val="22"/>
              </w:rPr>
              <w:t>122</w:t>
            </w:r>
          </w:p>
        </w:tc>
      </w:tr>
      <w:tr w:rsidR="002B7901" w:rsidRPr="002B7901" w14:paraId="0D555E55" w14:textId="77777777" w:rsidTr="000D7220">
        <w:trPr>
          <w:trHeight w:hRule="exact" w:val="425"/>
        </w:trPr>
        <w:tc>
          <w:tcPr>
            <w:tcW w:w="1361" w:type="dxa"/>
            <w:shd w:val="clear" w:color="auto" w:fill="auto"/>
            <w:noWrap/>
            <w:vAlign w:val="center"/>
            <w:hideMark/>
          </w:tcPr>
          <w:p w14:paraId="0B64E3F8" w14:textId="77777777" w:rsidR="002B7901" w:rsidRPr="005607FD" w:rsidRDefault="002B7901" w:rsidP="001D673F">
            <w:pPr>
              <w:jc w:val="center"/>
              <w:rPr>
                <w:color w:val="000000"/>
                <w:szCs w:val="22"/>
              </w:rPr>
            </w:pPr>
            <w:r w:rsidRPr="005607FD">
              <w:rPr>
                <w:color w:val="000000"/>
                <w:szCs w:val="22"/>
              </w:rPr>
              <w:t>01/01/2002</w:t>
            </w:r>
          </w:p>
        </w:tc>
        <w:tc>
          <w:tcPr>
            <w:tcW w:w="1022" w:type="dxa"/>
            <w:shd w:val="clear" w:color="auto" w:fill="auto"/>
            <w:noWrap/>
            <w:vAlign w:val="center"/>
          </w:tcPr>
          <w:p w14:paraId="388A547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DD856D7"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F88539D" w14:textId="77777777" w:rsidR="002B7901" w:rsidRPr="00227F6D" w:rsidRDefault="002B7901" w:rsidP="001D673F">
            <w:pPr>
              <w:ind w:right="113"/>
              <w:jc w:val="right"/>
              <w:rPr>
                <w:color w:val="000000"/>
                <w:szCs w:val="22"/>
              </w:rPr>
            </w:pPr>
            <w:r w:rsidRPr="000D7220">
              <w:rPr>
                <w:color w:val="000000"/>
                <w:szCs w:val="22"/>
              </w:rPr>
              <w:t>3</w:t>
            </w:r>
          </w:p>
        </w:tc>
        <w:tc>
          <w:tcPr>
            <w:tcW w:w="1022" w:type="dxa"/>
            <w:shd w:val="clear" w:color="auto" w:fill="auto"/>
            <w:noWrap/>
            <w:vAlign w:val="center"/>
          </w:tcPr>
          <w:p w14:paraId="0BFCA241" w14:textId="77777777" w:rsidR="002B7901" w:rsidRPr="00227F6D" w:rsidRDefault="002B7901" w:rsidP="001D673F">
            <w:pPr>
              <w:ind w:right="113"/>
              <w:jc w:val="right"/>
              <w:rPr>
                <w:color w:val="000000"/>
                <w:szCs w:val="22"/>
              </w:rPr>
            </w:pPr>
            <w:r w:rsidRPr="000D7220">
              <w:rPr>
                <w:color w:val="000000"/>
                <w:szCs w:val="22"/>
              </w:rPr>
              <w:t>16</w:t>
            </w:r>
          </w:p>
        </w:tc>
        <w:tc>
          <w:tcPr>
            <w:tcW w:w="1023" w:type="dxa"/>
            <w:shd w:val="clear" w:color="auto" w:fill="auto"/>
            <w:noWrap/>
            <w:vAlign w:val="center"/>
          </w:tcPr>
          <w:p w14:paraId="75E94085"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105D3544" w14:textId="77777777" w:rsidR="002B7901" w:rsidRPr="00227F6D" w:rsidRDefault="002B7901" w:rsidP="001D673F">
            <w:pPr>
              <w:ind w:right="113"/>
              <w:jc w:val="right"/>
              <w:rPr>
                <w:color w:val="000000"/>
                <w:szCs w:val="22"/>
              </w:rPr>
            </w:pPr>
            <w:r w:rsidRPr="000D7220">
              <w:rPr>
                <w:color w:val="000000"/>
                <w:szCs w:val="22"/>
              </w:rPr>
              <w:t>76</w:t>
            </w:r>
          </w:p>
        </w:tc>
        <w:tc>
          <w:tcPr>
            <w:tcW w:w="1023" w:type="dxa"/>
            <w:shd w:val="clear" w:color="auto" w:fill="auto"/>
            <w:noWrap/>
            <w:vAlign w:val="center"/>
          </w:tcPr>
          <w:p w14:paraId="62D12A6C" w14:textId="77777777" w:rsidR="002B7901" w:rsidRPr="00227F6D" w:rsidRDefault="002B7901" w:rsidP="001D673F">
            <w:pPr>
              <w:ind w:right="113"/>
              <w:jc w:val="right"/>
              <w:rPr>
                <w:color w:val="000000"/>
                <w:szCs w:val="22"/>
              </w:rPr>
            </w:pPr>
            <w:r w:rsidRPr="000D7220">
              <w:rPr>
                <w:color w:val="000000"/>
                <w:szCs w:val="22"/>
              </w:rPr>
              <w:t>130</w:t>
            </w:r>
          </w:p>
        </w:tc>
      </w:tr>
      <w:tr w:rsidR="002B7901" w:rsidRPr="002B7901" w14:paraId="18136B02" w14:textId="77777777" w:rsidTr="000D7220">
        <w:trPr>
          <w:trHeight w:hRule="exact" w:val="425"/>
        </w:trPr>
        <w:tc>
          <w:tcPr>
            <w:tcW w:w="1361" w:type="dxa"/>
            <w:shd w:val="clear" w:color="auto" w:fill="auto"/>
            <w:noWrap/>
            <w:vAlign w:val="center"/>
            <w:hideMark/>
          </w:tcPr>
          <w:p w14:paraId="1F10A857" w14:textId="77777777" w:rsidR="002B7901" w:rsidRPr="005607FD" w:rsidRDefault="002B7901" w:rsidP="001D673F">
            <w:pPr>
              <w:jc w:val="center"/>
              <w:rPr>
                <w:color w:val="000000"/>
                <w:szCs w:val="22"/>
              </w:rPr>
            </w:pPr>
            <w:r w:rsidRPr="005607FD">
              <w:rPr>
                <w:color w:val="000000"/>
                <w:szCs w:val="22"/>
              </w:rPr>
              <w:t>01/07/2002</w:t>
            </w:r>
          </w:p>
        </w:tc>
        <w:tc>
          <w:tcPr>
            <w:tcW w:w="1022" w:type="dxa"/>
            <w:shd w:val="clear" w:color="auto" w:fill="auto"/>
            <w:noWrap/>
            <w:vAlign w:val="center"/>
          </w:tcPr>
          <w:p w14:paraId="5D16D3B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4FC40F1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F83740B"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6107948C" w14:textId="77777777" w:rsidR="002B7901" w:rsidRPr="00227F6D" w:rsidRDefault="002B7901" w:rsidP="001D673F">
            <w:pPr>
              <w:ind w:right="113"/>
              <w:jc w:val="right"/>
              <w:rPr>
                <w:color w:val="000000"/>
                <w:szCs w:val="22"/>
              </w:rPr>
            </w:pPr>
            <w:r w:rsidRPr="000D7220">
              <w:rPr>
                <w:color w:val="000000"/>
                <w:szCs w:val="22"/>
              </w:rPr>
              <w:t>9</w:t>
            </w:r>
          </w:p>
        </w:tc>
        <w:tc>
          <w:tcPr>
            <w:tcW w:w="1023" w:type="dxa"/>
            <w:shd w:val="clear" w:color="auto" w:fill="auto"/>
            <w:noWrap/>
            <w:vAlign w:val="center"/>
          </w:tcPr>
          <w:p w14:paraId="7ADAB4CB"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3356CC34" w14:textId="77777777" w:rsidR="002B7901" w:rsidRPr="00227F6D" w:rsidRDefault="002B7901" w:rsidP="001D673F">
            <w:pPr>
              <w:ind w:right="113"/>
              <w:jc w:val="right"/>
              <w:rPr>
                <w:color w:val="000000"/>
                <w:szCs w:val="22"/>
              </w:rPr>
            </w:pPr>
            <w:r w:rsidRPr="000D7220">
              <w:rPr>
                <w:color w:val="000000"/>
                <w:szCs w:val="22"/>
              </w:rPr>
              <w:t>47</w:t>
            </w:r>
          </w:p>
        </w:tc>
        <w:tc>
          <w:tcPr>
            <w:tcW w:w="1023" w:type="dxa"/>
            <w:shd w:val="clear" w:color="auto" w:fill="auto"/>
            <w:noWrap/>
            <w:vAlign w:val="center"/>
          </w:tcPr>
          <w:p w14:paraId="23E4B57E" w14:textId="77777777" w:rsidR="002B7901" w:rsidRPr="00227F6D" w:rsidRDefault="002B7901" w:rsidP="001D673F">
            <w:pPr>
              <w:ind w:right="113"/>
              <w:jc w:val="right"/>
              <w:rPr>
                <w:color w:val="000000"/>
                <w:szCs w:val="22"/>
              </w:rPr>
            </w:pPr>
            <w:r w:rsidRPr="000D7220">
              <w:rPr>
                <w:color w:val="000000"/>
                <w:szCs w:val="22"/>
              </w:rPr>
              <w:t>101</w:t>
            </w:r>
          </w:p>
        </w:tc>
      </w:tr>
      <w:tr w:rsidR="002B7901" w:rsidRPr="002B7901" w14:paraId="24BFF486" w14:textId="77777777" w:rsidTr="000D7220">
        <w:trPr>
          <w:trHeight w:hRule="exact" w:val="425"/>
        </w:trPr>
        <w:tc>
          <w:tcPr>
            <w:tcW w:w="1361" w:type="dxa"/>
            <w:shd w:val="clear" w:color="auto" w:fill="auto"/>
            <w:noWrap/>
            <w:vAlign w:val="center"/>
            <w:hideMark/>
          </w:tcPr>
          <w:p w14:paraId="3BFCE319" w14:textId="77777777" w:rsidR="002B7901" w:rsidRPr="005607FD" w:rsidRDefault="002B7901" w:rsidP="001D673F">
            <w:pPr>
              <w:jc w:val="center"/>
              <w:rPr>
                <w:color w:val="000000"/>
                <w:szCs w:val="22"/>
              </w:rPr>
            </w:pPr>
            <w:r w:rsidRPr="005607FD">
              <w:rPr>
                <w:color w:val="000000"/>
                <w:szCs w:val="22"/>
              </w:rPr>
              <w:t>01/01/2003</w:t>
            </w:r>
          </w:p>
        </w:tc>
        <w:tc>
          <w:tcPr>
            <w:tcW w:w="1022" w:type="dxa"/>
            <w:shd w:val="clear" w:color="auto" w:fill="auto"/>
            <w:noWrap/>
            <w:vAlign w:val="center"/>
          </w:tcPr>
          <w:p w14:paraId="6FA118D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242B30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3DA823D"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10C31336"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26C4C92C" w14:textId="77777777" w:rsidR="002B7901" w:rsidRPr="00227F6D" w:rsidRDefault="002B7901" w:rsidP="001D673F">
            <w:pPr>
              <w:ind w:right="113"/>
              <w:jc w:val="right"/>
              <w:rPr>
                <w:color w:val="000000"/>
                <w:szCs w:val="22"/>
              </w:rPr>
            </w:pPr>
            <w:r w:rsidRPr="000D7220">
              <w:rPr>
                <w:color w:val="000000"/>
                <w:szCs w:val="22"/>
              </w:rPr>
              <w:t>8</w:t>
            </w:r>
          </w:p>
        </w:tc>
        <w:tc>
          <w:tcPr>
            <w:tcW w:w="1023" w:type="dxa"/>
            <w:shd w:val="clear" w:color="auto" w:fill="auto"/>
            <w:noWrap/>
            <w:vAlign w:val="center"/>
          </w:tcPr>
          <w:p w14:paraId="66666C8E" w14:textId="77777777" w:rsidR="002B7901" w:rsidRPr="00227F6D" w:rsidRDefault="002B7901" w:rsidP="001D673F">
            <w:pPr>
              <w:ind w:right="113"/>
              <w:jc w:val="right"/>
              <w:rPr>
                <w:color w:val="000000"/>
                <w:szCs w:val="22"/>
              </w:rPr>
            </w:pPr>
            <w:r w:rsidRPr="000D7220">
              <w:rPr>
                <w:color w:val="000000"/>
                <w:szCs w:val="22"/>
              </w:rPr>
              <w:t>34</w:t>
            </w:r>
          </w:p>
        </w:tc>
        <w:tc>
          <w:tcPr>
            <w:tcW w:w="1023" w:type="dxa"/>
            <w:shd w:val="clear" w:color="auto" w:fill="auto"/>
            <w:noWrap/>
            <w:vAlign w:val="center"/>
          </w:tcPr>
          <w:p w14:paraId="025F800C" w14:textId="77777777" w:rsidR="002B7901" w:rsidRPr="00227F6D" w:rsidRDefault="002B7901" w:rsidP="001D673F">
            <w:pPr>
              <w:ind w:right="113"/>
              <w:jc w:val="right"/>
              <w:rPr>
                <w:color w:val="000000"/>
                <w:szCs w:val="22"/>
              </w:rPr>
            </w:pPr>
            <w:r w:rsidRPr="000D7220">
              <w:rPr>
                <w:color w:val="000000"/>
                <w:szCs w:val="22"/>
              </w:rPr>
              <w:t>87</w:t>
            </w:r>
          </w:p>
        </w:tc>
      </w:tr>
      <w:tr w:rsidR="002B7901" w:rsidRPr="002B7901" w14:paraId="451ED693" w14:textId="77777777" w:rsidTr="000D7220">
        <w:trPr>
          <w:trHeight w:hRule="exact" w:val="425"/>
        </w:trPr>
        <w:tc>
          <w:tcPr>
            <w:tcW w:w="1361" w:type="dxa"/>
            <w:shd w:val="clear" w:color="auto" w:fill="auto"/>
            <w:noWrap/>
            <w:vAlign w:val="center"/>
            <w:hideMark/>
          </w:tcPr>
          <w:p w14:paraId="731479F1" w14:textId="77777777" w:rsidR="002B7901" w:rsidRPr="005607FD" w:rsidRDefault="002B7901" w:rsidP="001D673F">
            <w:pPr>
              <w:jc w:val="center"/>
              <w:rPr>
                <w:color w:val="000000"/>
                <w:szCs w:val="22"/>
              </w:rPr>
            </w:pPr>
            <w:r w:rsidRPr="005607FD">
              <w:rPr>
                <w:color w:val="000000"/>
                <w:szCs w:val="22"/>
              </w:rPr>
              <w:t>01/07/2003</w:t>
            </w:r>
          </w:p>
        </w:tc>
        <w:tc>
          <w:tcPr>
            <w:tcW w:w="1022" w:type="dxa"/>
            <w:shd w:val="clear" w:color="auto" w:fill="auto"/>
            <w:noWrap/>
            <w:vAlign w:val="center"/>
          </w:tcPr>
          <w:p w14:paraId="73970B6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49D948A"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C581A12"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4AECF742"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FD68D31"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64F3986B" w14:textId="77777777" w:rsidR="002B7901" w:rsidRPr="00227F6D" w:rsidRDefault="002B7901" w:rsidP="001D673F">
            <w:pPr>
              <w:ind w:right="113"/>
              <w:jc w:val="right"/>
              <w:rPr>
                <w:color w:val="000000"/>
                <w:szCs w:val="22"/>
              </w:rPr>
            </w:pPr>
            <w:r w:rsidRPr="000D7220">
              <w:rPr>
                <w:color w:val="000000"/>
                <w:szCs w:val="22"/>
              </w:rPr>
              <w:t>23</w:t>
            </w:r>
          </w:p>
        </w:tc>
        <w:tc>
          <w:tcPr>
            <w:tcW w:w="1023" w:type="dxa"/>
            <w:shd w:val="clear" w:color="auto" w:fill="auto"/>
            <w:noWrap/>
            <w:vAlign w:val="center"/>
          </w:tcPr>
          <w:p w14:paraId="702B3861" w14:textId="77777777" w:rsidR="002B7901" w:rsidRPr="00227F6D" w:rsidRDefault="002B7901" w:rsidP="001D673F">
            <w:pPr>
              <w:ind w:right="113"/>
              <w:jc w:val="right"/>
              <w:rPr>
                <w:color w:val="000000"/>
                <w:szCs w:val="22"/>
              </w:rPr>
            </w:pPr>
            <w:r w:rsidRPr="000D7220">
              <w:rPr>
                <w:color w:val="000000"/>
                <w:szCs w:val="22"/>
              </w:rPr>
              <w:t>62</w:t>
            </w:r>
          </w:p>
        </w:tc>
      </w:tr>
      <w:tr w:rsidR="002B7901" w:rsidRPr="002B7901" w14:paraId="6F704F4B" w14:textId="77777777" w:rsidTr="000D7220">
        <w:trPr>
          <w:trHeight w:hRule="exact" w:val="425"/>
        </w:trPr>
        <w:tc>
          <w:tcPr>
            <w:tcW w:w="1361" w:type="dxa"/>
            <w:shd w:val="clear" w:color="auto" w:fill="auto"/>
            <w:noWrap/>
            <w:vAlign w:val="center"/>
            <w:hideMark/>
          </w:tcPr>
          <w:p w14:paraId="4B1AB0A0" w14:textId="77777777" w:rsidR="002B7901" w:rsidRPr="005607FD" w:rsidRDefault="002B7901" w:rsidP="001D673F">
            <w:pPr>
              <w:jc w:val="center"/>
              <w:rPr>
                <w:color w:val="000000"/>
                <w:szCs w:val="22"/>
              </w:rPr>
            </w:pPr>
            <w:r w:rsidRPr="005607FD">
              <w:rPr>
                <w:color w:val="000000"/>
                <w:szCs w:val="22"/>
              </w:rPr>
              <w:t>01/01/2004</w:t>
            </w:r>
          </w:p>
        </w:tc>
        <w:tc>
          <w:tcPr>
            <w:tcW w:w="1022" w:type="dxa"/>
            <w:shd w:val="clear" w:color="auto" w:fill="auto"/>
            <w:noWrap/>
            <w:vAlign w:val="center"/>
          </w:tcPr>
          <w:p w14:paraId="59F6C13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A5E512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F5D76DA"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7FA56FEB"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08C38BB3"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50D31949" w14:textId="77777777" w:rsidR="002B7901" w:rsidRPr="00227F6D" w:rsidRDefault="002B7901" w:rsidP="001D673F">
            <w:pPr>
              <w:ind w:right="113"/>
              <w:jc w:val="right"/>
              <w:rPr>
                <w:color w:val="000000"/>
                <w:szCs w:val="22"/>
              </w:rPr>
            </w:pPr>
            <w:r w:rsidRPr="000D7220">
              <w:rPr>
                <w:color w:val="000000"/>
                <w:szCs w:val="22"/>
              </w:rPr>
              <w:t>21</w:t>
            </w:r>
          </w:p>
        </w:tc>
        <w:tc>
          <w:tcPr>
            <w:tcW w:w="1023" w:type="dxa"/>
            <w:shd w:val="clear" w:color="auto" w:fill="auto"/>
            <w:noWrap/>
            <w:vAlign w:val="center"/>
          </w:tcPr>
          <w:p w14:paraId="4D7DD565" w14:textId="77777777" w:rsidR="002B7901" w:rsidRPr="00227F6D" w:rsidRDefault="002B7901" w:rsidP="001D673F">
            <w:pPr>
              <w:ind w:right="113"/>
              <w:jc w:val="right"/>
              <w:rPr>
                <w:color w:val="000000"/>
                <w:szCs w:val="22"/>
              </w:rPr>
            </w:pPr>
            <w:r w:rsidRPr="000D7220">
              <w:rPr>
                <w:color w:val="000000"/>
                <w:szCs w:val="22"/>
              </w:rPr>
              <w:t>41</w:t>
            </w:r>
          </w:p>
        </w:tc>
      </w:tr>
      <w:tr w:rsidR="002B7901" w:rsidRPr="002B7901" w14:paraId="13844785" w14:textId="77777777" w:rsidTr="000D7220">
        <w:trPr>
          <w:trHeight w:hRule="exact" w:val="425"/>
        </w:trPr>
        <w:tc>
          <w:tcPr>
            <w:tcW w:w="1361" w:type="dxa"/>
            <w:shd w:val="clear" w:color="auto" w:fill="auto"/>
            <w:noWrap/>
            <w:vAlign w:val="center"/>
            <w:hideMark/>
          </w:tcPr>
          <w:p w14:paraId="429ED4A6" w14:textId="77777777" w:rsidR="002B7901" w:rsidRPr="005607FD" w:rsidRDefault="002B7901" w:rsidP="001D673F">
            <w:pPr>
              <w:jc w:val="center"/>
              <w:rPr>
                <w:color w:val="000000"/>
                <w:szCs w:val="22"/>
              </w:rPr>
            </w:pPr>
            <w:r w:rsidRPr="005607FD">
              <w:rPr>
                <w:color w:val="000000"/>
                <w:szCs w:val="22"/>
              </w:rPr>
              <w:t>01/07/2004</w:t>
            </w:r>
          </w:p>
        </w:tc>
        <w:tc>
          <w:tcPr>
            <w:tcW w:w="1022" w:type="dxa"/>
            <w:shd w:val="clear" w:color="auto" w:fill="auto"/>
            <w:noWrap/>
            <w:vAlign w:val="center"/>
          </w:tcPr>
          <w:p w14:paraId="6250CD6D"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0E5C8BB"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A528A9F"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6B9CC3AF"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80C0D2D"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01627A40" w14:textId="77777777" w:rsidR="002B7901" w:rsidRPr="00227F6D" w:rsidRDefault="002B7901" w:rsidP="001D673F">
            <w:pPr>
              <w:ind w:right="113"/>
              <w:jc w:val="right"/>
              <w:rPr>
                <w:color w:val="000000"/>
                <w:szCs w:val="22"/>
              </w:rPr>
            </w:pPr>
            <w:r w:rsidRPr="000D7220">
              <w:rPr>
                <w:color w:val="000000"/>
                <w:szCs w:val="22"/>
              </w:rPr>
              <w:t>26</w:t>
            </w:r>
          </w:p>
        </w:tc>
        <w:tc>
          <w:tcPr>
            <w:tcW w:w="1023" w:type="dxa"/>
            <w:shd w:val="clear" w:color="auto" w:fill="auto"/>
            <w:noWrap/>
            <w:vAlign w:val="center"/>
          </w:tcPr>
          <w:p w14:paraId="39F8A950" w14:textId="77777777" w:rsidR="002B7901" w:rsidRPr="00227F6D" w:rsidRDefault="002B7901" w:rsidP="001D673F">
            <w:pPr>
              <w:ind w:right="113"/>
              <w:jc w:val="right"/>
              <w:rPr>
                <w:color w:val="000000"/>
                <w:szCs w:val="22"/>
              </w:rPr>
            </w:pPr>
            <w:r w:rsidRPr="000D7220">
              <w:rPr>
                <w:color w:val="000000"/>
                <w:szCs w:val="22"/>
              </w:rPr>
              <w:t>32</w:t>
            </w:r>
          </w:p>
        </w:tc>
      </w:tr>
      <w:tr w:rsidR="002B7901" w:rsidRPr="002B7901" w14:paraId="6E07F83A" w14:textId="77777777" w:rsidTr="000D7220">
        <w:trPr>
          <w:trHeight w:hRule="exact" w:val="425"/>
        </w:trPr>
        <w:tc>
          <w:tcPr>
            <w:tcW w:w="1361" w:type="dxa"/>
            <w:shd w:val="clear" w:color="auto" w:fill="auto"/>
            <w:noWrap/>
            <w:vAlign w:val="center"/>
            <w:hideMark/>
          </w:tcPr>
          <w:p w14:paraId="54B87602" w14:textId="77777777" w:rsidR="002B7901" w:rsidRPr="005607FD" w:rsidRDefault="002B7901" w:rsidP="001D673F">
            <w:pPr>
              <w:jc w:val="center"/>
              <w:rPr>
                <w:color w:val="000000"/>
                <w:szCs w:val="22"/>
              </w:rPr>
            </w:pPr>
            <w:r w:rsidRPr="005607FD">
              <w:rPr>
                <w:color w:val="000000"/>
                <w:szCs w:val="22"/>
              </w:rPr>
              <w:t>01/01/2005</w:t>
            </w:r>
          </w:p>
        </w:tc>
        <w:tc>
          <w:tcPr>
            <w:tcW w:w="1022" w:type="dxa"/>
            <w:shd w:val="clear" w:color="auto" w:fill="auto"/>
            <w:noWrap/>
            <w:vAlign w:val="center"/>
          </w:tcPr>
          <w:p w14:paraId="43940983"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13DB7D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7C17C81"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34D247D1"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0219E66F"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36A9EB12" w14:textId="77777777" w:rsidR="002B7901" w:rsidRPr="00227F6D" w:rsidRDefault="002B7901" w:rsidP="001D673F">
            <w:pPr>
              <w:ind w:right="113"/>
              <w:jc w:val="right"/>
              <w:rPr>
                <w:color w:val="000000"/>
                <w:szCs w:val="22"/>
              </w:rPr>
            </w:pPr>
            <w:r w:rsidRPr="000D7220">
              <w:rPr>
                <w:color w:val="000000"/>
                <w:szCs w:val="22"/>
              </w:rPr>
              <w:t>14</w:t>
            </w:r>
          </w:p>
        </w:tc>
        <w:tc>
          <w:tcPr>
            <w:tcW w:w="1023" w:type="dxa"/>
            <w:shd w:val="clear" w:color="auto" w:fill="auto"/>
            <w:noWrap/>
            <w:vAlign w:val="center"/>
          </w:tcPr>
          <w:p w14:paraId="2FABD49B" w14:textId="77777777" w:rsidR="002B7901" w:rsidRPr="00227F6D" w:rsidRDefault="002B7901" w:rsidP="001D673F">
            <w:pPr>
              <w:ind w:right="113"/>
              <w:jc w:val="right"/>
              <w:rPr>
                <w:color w:val="000000"/>
                <w:szCs w:val="22"/>
              </w:rPr>
            </w:pPr>
            <w:r w:rsidRPr="000D7220">
              <w:rPr>
                <w:color w:val="000000"/>
                <w:szCs w:val="22"/>
              </w:rPr>
              <w:t>29</w:t>
            </w:r>
          </w:p>
        </w:tc>
      </w:tr>
      <w:tr w:rsidR="002B7901" w:rsidRPr="002B7901" w14:paraId="3030E18B" w14:textId="77777777" w:rsidTr="000D7220">
        <w:trPr>
          <w:trHeight w:hRule="exact" w:val="425"/>
        </w:trPr>
        <w:tc>
          <w:tcPr>
            <w:tcW w:w="1361" w:type="dxa"/>
            <w:shd w:val="clear" w:color="auto" w:fill="auto"/>
            <w:noWrap/>
            <w:vAlign w:val="center"/>
            <w:hideMark/>
          </w:tcPr>
          <w:p w14:paraId="42CAB292" w14:textId="77777777" w:rsidR="002B7901" w:rsidRPr="005607FD" w:rsidRDefault="002B7901" w:rsidP="001D673F">
            <w:pPr>
              <w:jc w:val="center"/>
              <w:rPr>
                <w:color w:val="000000"/>
                <w:szCs w:val="22"/>
              </w:rPr>
            </w:pPr>
            <w:r w:rsidRPr="005607FD">
              <w:rPr>
                <w:color w:val="000000"/>
                <w:szCs w:val="22"/>
              </w:rPr>
              <w:t>01/07/2005</w:t>
            </w:r>
          </w:p>
        </w:tc>
        <w:tc>
          <w:tcPr>
            <w:tcW w:w="1022" w:type="dxa"/>
            <w:shd w:val="clear" w:color="auto" w:fill="auto"/>
            <w:noWrap/>
            <w:vAlign w:val="center"/>
          </w:tcPr>
          <w:p w14:paraId="75315B49"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187EDF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6C0ECAE" w14:textId="77777777" w:rsidR="002B7901" w:rsidRPr="00227F6D" w:rsidRDefault="002B7901" w:rsidP="001D673F">
            <w:pPr>
              <w:ind w:right="113"/>
              <w:jc w:val="right"/>
              <w:rPr>
                <w:color w:val="000000"/>
                <w:szCs w:val="22"/>
              </w:rPr>
            </w:pPr>
            <w:r w:rsidRPr="000D7220">
              <w:rPr>
                <w:color w:val="000000"/>
                <w:szCs w:val="22"/>
              </w:rPr>
              <w:t>0</w:t>
            </w:r>
          </w:p>
        </w:tc>
        <w:tc>
          <w:tcPr>
            <w:tcW w:w="1022" w:type="dxa"/>
            <w:shd w:val="clear" w:color="auto" w:fill="auto"/>
            <w:noWrap/>
            <w:vAlign w:val="center"/>
          </w:tcPr>
          <w:p w14:paraId="4244A1C9"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5DFF6167" w14:textId="77777777" w:rsidR="002B7901" w:rsidRPr="00227F6D" w:rsidRDefault="002B7901" w:rsidP="001D673F">
            <w:pPr>
              <w:ind w:right="113"/>
              <w:jc w:val="right"/>
              <w:rPr>
                <w:color w:val="000000"/>
                <w:szCs w:val="22"/>
              </w:rPr>
            </w:pPr>
            <w:r w:rsidRPr="000D7220">
              <w:rPr>
                <w:color w:val="000000"/>
                <w:szCs w:val="22"/>
              </w:rPr>
              <w:t>4</w:t>
            </w:r>
          </w:p>
        </w:tc>
        <w:tc>
          <w:tcPr>
            <w:tcW w:w="1023" w:type="dxa"/>
            <w:shd w:val="clear" w:color="auto" w:fill="auto"/>
            <w:noWrap/>
            <w:vAlign w:val="center"/>
          </w:tcPr>
          <w:p w14:paraId="29488DE7" w14:textId="77777777" w:rsidR="002B7901" w:rsidRPr="00227F6D" w:rsidRDefault="002B7901" w:rsidP="001D673F">
            <w:pPr>
              <w:ind w:right="113"/>
              <w:jc w:val="right"/>
              <w:rPr>
                <w:color w:val="000000"/>
                <w:szCs w:val="22"/>
              </w:rPr>
            </w:pPr>
            <w:r w:rsidRPr="000D7220">
              <w:rPr>
                <w:color w:val="000000"/>
                <w:szCs w:val="22"/>
              </w:rPr>
              <w:t>14</w:t>
            </w:r>
          </w:p>
        </w:tc>
        <w:tc>
          <w:tcPr>
            <w:tcW w:w="1023" w:type="dxa"/>
            <w:shd w:val="clear" w:color="auto" w:fill="auto"/>
            <w:noWrap/>
            <w:vAlign w:val="center"/>
          </w:tcPr>
          <w:p w14:paraId="5F789675" w14:textId="77777777" w:rsidR="002B7901" w:rsidRPr="00227F6D" w:rsidRDefault="002B7901" w:rsidP="001D673F">
            <w:pPr>
              <w:ind w:right="113"/>
              <w:jc w:val="right"/>
              <w:rPr>
                <w:color w:val="000000"/>
                <w:szCs w:val="22"/>
              </w:rPr>
            </w:pPr>
            <w:r w:rsidRPr="000D7220">
              <w:rPr>
                <w:color w:val="000000"/>
                <w:szCs w:val="22"/>
              </w:rPr>
              <w:t>30</w:t>
            </w:r>
          </w:p>
        </w:tc>
      </w:tr>
      <w:tr w:rsidR="002B7901" w:rsidRPr="002B7901" w14:paraId="76B4E740" w14:textId="77777777" w:rsidTr="000D7220">
        <w:trPr>
          <w:trHeight w:hRule="exact" w:val="425"/>
        </w:trPr>
        <w:tc>
          <w:tcPr>
            <w:tcW w:w="1361" w:type="dxa"/>
            <w:shd w:val="clear" w:color="auto" w:fill="auto"/>
            <w:noWrap/>
            <w:vAlign w:val="center"/>
            <w:hideMark/>
          </w:tcPr>
          <w:p w14:paraId="5E495F92" w14:textId="77777777" w:rsidR="002B7901" w:rsidRPr="005607FD" w:rsidRDefault="002B7901" w:rsidP="001D673F">
            <w:pPr>
              <w:jc w:val="center"/>
              <w:rPr>
                <w:color w:val="000000"/>
                <w:szCs w:val="22"/>
              </w:rPr>
            </w:pPr>
            <w:r w:rsidRPr="005607FD">
              <w:rPr>
                <w:color w:val="000000"/>
                <w:szCs w:val="22"/>
              </w:rPr>
              <w:t>01/01/2006</w:t>
            </w:r>
          </w:p>
        </w:tc>
        <w:tc>
          <w:tcPr>
            <w:tcW w:w="1022" w:type="dxa"/>
            <w:shd w:val="clear" w:color="auto" w:fill="auto"/>
            <w:noWrap/>
            <w:vAlign w:val="center"/>
          </w:tcPr>
          <w:p w14:paraId="3FE4483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3B3609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38C5473" w14:textId="77777777" w:rsidR="002B7901" w:rsidRPr="00227F6D" w:rsidRDefault="002B7901" w:rsidP="001D673F">
            <w:pPr>
              <w:ind w:right="113"/>
              <w:jc w:val="right"/>
              <w:rPr>
                <w:color w:val="000000"/>
                <w:szCs w:val="22"/>
              </w:rPr>
            </w:pPr>
            <w:r w:rsidRPr="000D7220">
              <w:rPr>
                <w:color w:val="000000"/>
                <w:szCs w:val="22"/>
              </w:rPr>
              <w:t>10</w:t>
            </w:r>
          </w:p>
        </w:tc>
        <w:tc>
          <w:tcPr>
            <w:tcW w:w="1022" w:type="dxa"/>
            <w:shd w:val="clear" w:color="auto" w:fill="auto"/>
            <w:noWrap/>
            <w:vAlign w:val="center"/>
          </w:tcPr>
          <w:p w14:paraId="399074FA"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75E4734F"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58288B65" w14:textId="77777777" w:rsidR="002B7901" w:rsidRPr="00227F6D" w:rsidRDefault="002B7901" w:rsidP="001D673F">
            <w:pPr>
              <w:ind w:right="113"/>
              <w:jc w:val="right"/>
              <w:rPr>
                <w:color w:val="000000"/>
                <w:szCs w:val="22"/>
              </w:rPr>
            </w:pPr>
            <w:r w:rsidRPr="000D7220">
              <w:rPr>
                <w:color w:val="000000"/>
                <w:szCs w:val="22"/>
              </w:rPr>
              <w:t>23</w:t>
            </w:r>
          </w:p>
        </w:tc>
        <w:tc>
          <w:tcPr>
            <w:tcW w:w="1023" w:type="dxa"/>
            <w:shd w:val="clear" w:color="auto" w:fill="auto"/>
            <w:noWrap/>
            <w:vAlign w:val="center"/>
          </w:tcPr>
          <w:p w14:paraId="26787889" w14:textId="77777777" w:rsidR="002B7901" w:rsidRPr="00227F6D" w:rsidRDefault="002B7901" w:rsidP="001D673F">
            <w:pPr>
              <w:ind w:right="113"/>
              <w:jc w:val="right"/>
              <w:rPr>
                <w:color w:val="000000"/>
                <w:szCs w:val="22"/>
              </w:rPr>
            </w:pPr>
            <w:r w:rsidRPr="000D7220">
              <w:rPr>
                <w:color w:val="000000"/>
                <w:szCs w:val="22"/>
              </w:rPr>
              <w:t>22</w:t>
            </w:r>
          </w:p>
        </w:tc>
      </w:tr>
      <w:tr w:rsidR="002B7901" w:rsidRPr="002B7901" w14:paraId="43BAA9AA" w14:textId="77777777" w:rsidTr="000D7220">
        <w:trPr>
          <w:trHeight w:hRule="exact" w:val="425"/>
        </w:trPr>
        <w:tc>
          <w:tcPr>
            <w:tcW w:w="1361" w:type="dxa"/>
            <w:shd w:val="clear" w:color="auto" w:fill="auto"/>
            <w:noWrap/>
            <w:vAlign w:val="center"/>
            <w:hideMark/>
          </w:tcPr>
          <w:p w14:paraId="15186708" w14:textId="77777777" w:rsidR="002B7901" w:rsidRPr="005607FD" w:rsidRDefault="002B7901" w:rsidP="001D673F">
            <w:pPr>
              <w:jc w:val="center"/>
              <w:rPr>
                <w:color w:val="000000"/>
                <w:szCs w:val="22"/>
              </w:rPr>
            </w:pPr>
            <w:r w:rsidRPr="005607FD">
              <w:rPr>
                <w:color w:val="000000"/>
                <w:szCs w:val="22"/>
              </w:rPr>
              <w:t>01/07/2006</w:t>
            </w:r>
          </w:p>
        </w:tc>
        <w:tc>
          <w:tcPr>
            <w:tcW w:w="1022" w:type="dxa"/>
            <w:shd w:val="clear" w:color="auto" w:fill="auto"/>
            <w:noWrap/>
            <w:vAlign w:val="center"/>
          </w:tcPr>
          <w:p w14:paraId="64355D3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E4619D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25A278C" w14:textId="77777777" w:rsidR="002B7901" w:rsidRPr="00227F6D" w:rsidRDefault="002B7901" w:rsidP="001D673F">
            <w:pPr>
              <w:ind w:right="113"/>
              <w:jc w:val="right"/>
              <w:rPr>
                <w:color w:val="000000"/>
                <w:szCs w:val="22"/>
              </w:rPr>
            </w:pPr>
            <w:r w:rsidRPr="000D7220">
              <w:rPr>
                <w:color w:val="000000"/>
                <w:szCs w:val="22"/>
              </w:rPr>
              <w:t>12</w:t>
            </w:r>
          </w:p>
        </w:tc>
        <w:tc>
          <w:tcPr>
            <w:tcW w:w="1022" w:type="dxa"/>
            <w:shd w:val="clear" w:color="auto" w:fill="auto"/>
            <w:noWrap/>
            <w:vAlign w:val="center"/>
          </w:tcPr>
          <w:p w14:paraId="27ABE2A1"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0821F9E2" w14:textId="77777777" w:rsidR="002B7901" w:rsidRPr="00227F6D" w:rsidRDefault="002B7901" w:rsidP="001D673F">
            <w:pPr>
              <w:ind w:right="113"/>
              <w:jc w:val="right"/>
              <w:rPr>
                <w:color w:val="000000"/>
                <w:szCs w:val="22"/>
              </w:rPr>
            </w:pPr>
            <w:r w:rsidRPr="000D7220">
              <w:rPr>
                <w:color w:val="000000"/>
                <w:szCs w:val="22"/>
              </w:rPr>
              <w:t>18</w:t>
            </w:r>
          </w:p>
        </w:tc>
        <w:tc>
          <w:tcPr>
            <w:tcW w:w="1023" w:type="dxa"/>
            <w:shd w:val="clear" w:color="auto" w:fill="auto"/>
            <w:noWrap/>
            <w:vAlign w:val="center"/>
          </w:tcPr>
          <w:p w14:paraId="1A7BF9D8" w14:textId="77777777" w:rsidR="002B7901" w:rsidRPr="00227F6D" w:rsidRDefault="002B7901" w:rsidP="001D673F">
            <w:pPr>
              <w:ind w:right="113"/>
              <w:jc w:val="right"/>
              <w:rPr>
                <w:color w:val="000000"/>
                <w:szCs w:val="22"/>
              </w:rPr>
            </w:pPr>
            <w:r w:rsidRPr="000D7220">
              <w:rPr>
                <w:color w:val="000000"/>
                <w:szCs w:val="22"/>
              </w:rPr>
              <w:t>37</w:t>
            </w:r>
          </w:p>
        </w:tc>
        <w:tc>
          <w:tcPr>
            <w:tcW w:w="1023" w:type="dxa"/>
            <w:shd w:val="clear" w:color="auto" w:fill="auto"/>
            <w:noWrap/>
            <w:vAlign w:val="center"/>
          </w:tcPr>
          <w:p w14:paraId="212C836D" w14:textId="77777777" w:rsidR="002B7901" w:rsidRPr="00227F6D" w:rsidRDefault="002B7901" w:rsidP="001D673F">
            <w:pPr>
              <w:ind w:right="113"/>
              <w:jc w:val="right"/>
              <w:rPr>
                <w:color w:val="000000"/>
                <w:szCs w:val="22"/>
              </w:rPr>
            </w:pPr>
            <w:r w:rsidRPr="000D7220">
              <w:rPr>
                <w:color w:val="000000"/>
                <w:szCs w:val="22"/>
              </w:rPr>
              <w:t>38</w:t>
            </w:r>
          </w:p>
        </w:tc>
      </w:tr>
      <w:tr w:rsidR="002B7901" w:rsidRPr="002B7901" w14:paraId="2255C2F6" w14:textId="77777777" w:rsidTr="000D7220">
        <w:trPr>
          <w:trHeight w:hRule="exact" w:val="425"/>
        </w:trPr>
        <w:tc>
          <w:tcPr>
            <w:tcW w:w="1361" w:type="dxa"/>
            <w:shd w:val="clear" w:color="auto" w:fill="auto"/>
            <w:noWrap/>
            <w:vAlign w:val="center"/>
            <w:hideMark/>
          </w:tcPr>
          <w:p w14:paraId="6B0BBA05" w14:textId="77777777" w:rsidR="002B7901" w:rsidRPr="005607FD" w:rsidRDefault="002B7901" w:rsidP="001D673F">
            <w:pPr>
              <w:jc w:val="center"/>
              <w:rPr>
                <w:color w:val="000000"/>
                <w:szCs w:val="22"/>
              </w:rPr>
            </w:pPr>
            <w:r w:rsidRPr="005607FD">
              <w:rPr>
                <w:color w:val="000000"/>
                <w:szCs w:val="22"/>
              </w:rPr>
              <w:t>01/01/2007</w:t>
            </w:r>
          </w:p>
        </w:tc>
        <w:tc>
          <w:tcPr>
            <w:tcW w:w="1022" w:type="dxa"/>
            <w:shd w:val="clear" w:color="auto" w:fill="auto"/>
            <w:noWrap/>
            <w:vAlign w:val="center"/>
          </w:tcPr>
          <w:p w14:paraId="3BEC34CC"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FB24DF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6673250" w14:textId="77777777" w:rsidR="002B7901" w:rsidRPr="00227F6D" w:rsidRDefault="002B7901" w:rsidP="001D673F">
            <w:pPr>
              <w:ind w:right="113"/>
              <w:jc w:val="right"/>
              <w:rPr>
                <w:color w:val="000000"/>
                <w:szCs w:val="22"/>
              </w:rPr>
            </w:pPr>
            <w:r w:rsidRPr="000D7220">
              <w:rPr>
                <w:color w:val="000000"/>
                <w:szCs w:val="22"/>
              </w:rPr>
              <w:t>14</w:t>
            </w:r>
          </w:p>
        </w:tc>
        <w:tc>
          <w:tcPr>
            <w:tcW w:w="1022" w:type="dxa"/>
            <w:shd w:val="clear" w:color="auto" w:fill="auto"/>
            <w:noWrap/>
            <w:vAlign w:val="center"/>
          </w:tcPr>
          <w:p w14:paraId="6001F882" w14:textId="77777777" w:rsidR="002B7901" w:rsidRPr="00227F6D" w:rsidRDefault="002B7901" w:rsidP="001D673F">
            <w:pPr>
              <w:ind w:right="113"/>
              <w:jc w:val="right"/>
              <w:rPr>
                <w:color w:val="000000"/>
                <w:szCs w:val="22"/>
              </w:rPr>
            </w:pPr>
            <w:r w:rsidRPr="000D7220">
              <w:rPr>
                <w:color w:val="000000"/>
                <w:szCs w:val="22"/>
              </w:rPr>
              <w:t>14</w:t>
            </w:r>
          </w:p>
        </w:tc>
        <w:tc>
          <w:tcPr>
            <w:tcW w:w="1023" w:type="dxa"/>
            <w:shd w:val="clear" w:color="auto" w:fill="auto"/>
            <w:noWrap/>
            <w:vAlign w:val="center"/>
          </w:tcPr>
          <w:p w14:paraId="46A77E13" w14:textId="77777777" w:rsidR="002B7901" w:rsidRPr="00227F6D" w:rsidRDefault="002B7901" w:rsidP="001D673F">
            <w:pPr>
              <w:ind w:right="113"/>
              <w:jc w:val="right"/>
              <w:rPr>
                <w:color w:val="000000"/>
                <w:szCs w:val="22"/>
              </w:rPr>
            </w:pPr>
            <w:r w:rsidRPr="000D7220">
              <w:rPr>
                <w:color w:val="000000"/>
                <w:szCs w:val="22"/>
              </w:rPr>
              <w:t>22</w:t>
            </w:r>
          </w:p>
        </w:tc>
        <w:tc>
          <w:tcPr>
            <w:tcW w:w="1023" w:type="dxa"/>
            <w:shd w:val="clear" w:color="auto" w:fill="auto"/>
            <w:noWrap/>
            <w:vAlign w:val="center"/>
          </w:tcPr>
          <w:p w14:paraId="229C797E" w14:textId="77777777" w:rsidR="002B7901" w:rsidRPr="00227F6D" w:rsidRDefault="002B7901" w:rsidP="001D673F">
            <w:pPr>
              <w:ind w:right="113"/>
              <w:jc w:val="right"/>
              <w:rPr>
                <w:color w:val="000000"/>
                <w:szCs w:val="22"/>
              </w:rPr>
            </w:pPr>
            <w:r w:rsidRPr="000D7220">
              <w:rPr>
                <w:color w:val="000000"/>
                <w:szCs w:val="22"/>
              </w:rPr>
              <w:t>60</w:t>
            </w:r>
          </w:p>
        </w:tc>
        <w:tc>
          <w:tcPr>
            <w:tcW w:w="1023" w:type="dxa"/>
            <w:shd w:val="clear" w:color="auto" w:fill="auto"/>
            <w:noWrap/>
            <w:vAlign w:val="center"/>
          </w:tcPr>
          <w:p w14:paraId="67EDA166" w14:textId="77777777" w:rsidR="002B7901" w:rsidRPr="00227F6D" w:rsidRDefault="002B7901" w:rsidP="001D673F">
            <w:pPr>
              <w:ind w:right="113"/>
              <w:jc w:val="right"/>
              <w:rPr>
                <w:color w:val="000000"/>
                <w:szCs w:val="22"/>
              </w:rPr>
            </w:pPr>
            <w:r w:rsidRPr="000D7220">
              <w:rPr>
                <w:color w:val="000000"/>
                <w:szCs w:val="22"/>
              </w:rPr>
              <w:t>45</w:t>
            </w:r>
          </w:p>
        </w:tc>
      </w:tr>
      <w:tr w:rsidR="002B7901" w:rsidRPr="002B7901" w14:paraId="24E7055B" w14:textId="77777777" w:rsidTr="000D7220">
        <w:trPr>
          <w:trHeight w:hRule="exact" w:val="425"/>
        </w:trPr>
        <w:tc>
          <w:tcPr>
            <w:tcW w:w="1361" w:type="dxa"/>
            <w:shd w:val="clear" w:color="auto" w:fill="auto"/>
            <w:noWrap/>
            <w:vAlign w:val="center"/>
            <w:hideMark/>
          </w:tcPr>
          <w:p w14:paraId="4F252957" w14:textId="77777777" w:rsidR="002B7901" w:rsidRPr="005607FD" w:rsidRDefault="002B7901" w:rsidP="001D673F">
            <w:pPr>
              <w:jc w:val="center"/>
              <w:rPr>
                <w:color w:val="000000"/>
                <w:szCs w:val="22"/>
              </w:rPr>
            </w:pPr>
            <w:r w:rsidRPr="005607FD">
              <w:rPr>
                <w:color w:val="000000"/>
                <w:szCs w:val="22"/>
              </w:rPr>
              <w:t>01/07/2007</w:t>
            </w:r>
          </w:p>
        </w:tc>
        <w:tc>
          <w:tcPr>
            <w:tcW w:w="1022" w:type="dxa"/>
            <w:shd w:val="clear" w:color="auto" w:fill="auto"/>
            <w:noWrap/>
            <w:vAlign w:val="center"/>
          </w:tcPr>
          <w:p w14:paraId="5FAFBD8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405E1F7"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20BAB459" w14:textId="77777777" w:rsidR="002B7901" w:rsidRPr="00227F6D" w:rsidRDefault="002B7901" w:rsidP="001D673F">
            <w:pPr>
              <w:ind w:right="113"/>
              <w:jc w:val="right"/>
              <w:rPr>
                <w:color w:val="000000"/>
                <w:szCs w:val="22"/>
              </w:rPr>
            </w:pPr>
            <w:r w:rsidRPr="000D7220">
              <w:rPr>
                <w:color w:val="000000"/>
                <w:szCs w:val="22"/>
              </w:rPr>
              <w:t>15</w:t>
            </w:r>
          </w:p>
        </w:tc>
        <w:tc>
          <w:tcPr>
            <w:tcW w:w="1022" w:type="dxa"/>
            <w:shd w:val="clear" w:color="auto" w:fill="auto"/>
            <w:noWrap/>
            <w:vAlign w:val="center"/>
          </w:tcPr>
          <w:p w14:paraId="35A5784C" w14:textId="77777777" w:rsidR="002B7901" w:rsidRPr="00227F6D" w:rsidRDefault="002B7901" w:rsidP="001D673F">
            <w:pPr>
              <w:ind w:right="113"/>
              <w:jc w:val="right"/>
              <w:rPr>
                <w:color w:val="000000"/>
                <w:szCs w:val="22"/>
              </w:rPr>
            </w:pPr>
            <w:r w:rsidRPr="000D7220">
              <w:rPr>
                <w:color w:val="000000"/>
                <w:szCs w:val="22"/>
              </w:rPr>
              <w:t>16</w:t>
            </w:r>
          </w:p>
        </w:tc>
        <w:tc>
          <w:tcPr>
            <w:tcW w:w="1023" w:type="dxa"/>
            <w:shd w:val="clear" w:color="auto" w:fill="auto"/>
            <w:noWrap/>
            <w:vAlign w:val="center"/>
          </w:tcPr>
          <w:p w14:paraId="2804DDC4" w14:textId="77777777" w:rsidR="002B7901" w:rsidRPr="00227F6D" w:rsidRDefault="002B7901" w:rsidP="001D673F">
            <w:pPr>
              <w:ind w:right="113"/>
              <w:jc w:val="right"/>
              <w:rPr>
                <w:color w:val="000000"/>
                <w:szCs w:val="22"/>
              </w:rPr>
            </w:pPr>
            <w:r w:rsidRPr="000D7220">
              <w:rPr>
                <w:color w:val="000000"/>
                <w:szCs w:val="22"/>
              </w:rPr>
              <w:t>24</w:t>
            </w:r>
          </w:p>
        </w:tc>
        <w:tc>
          <w:tcPr>
            <w:tcW w:w="1023" w:type="dxa"/>
            <w:shd w:val="clear" w:color="auto" w:fill="auto"/>
            <w:noWrap/>
            <w:vAlign w:val="center"/>
          </w:tcPr>
          <w:p w14:paraId="5DBC8018" w14:textId="77777777" w:rsidR="002B7901" w:rsidRPr="00227F6D" w:rsidRDefault="002B7901" w:rsidP="001D673F">
            <w:pPr>
              <w:ind w:right="113"/>
              <w:jc w:val="right"/>
              <w:rPr>
                <w:color w:val="000000"/>
                <w:szCs w:val="22"/>
              </w:rPr>
            </w:pPr>
            <w:r w:rsidRPr="000D7220">
              <w:rPr>
                <w:color w:val="000000"/>
                <w:szCs w:val="22"/>
              </w:rPr>
              <w:t>62</w:t>
            </w:r>
          </w:p>
        </w:tc>
        <w:tc>
          <w:tcPr>
            <w:tcW w:w="1023" w:type="dxa"/>
            <w:shd w:val="clear" w:color="auto" w:fill="auto"/>
            <w:noWrap/>
            <w:vAlign w:val="center"/>
          </w:tcPr>
          <w:p w14:paraId="238AF508" w14:textId="77777777" w:rsidR="002B7901" w:rsidRPr="00227F6D" w:rsidRDefault="002B7901" w:rsidP="001D673F">
            <w:pPr>
              <w:ind w:right="113"/>
              <w:jc w:val="right"/>
              <w:rPr>
                <w:color w:val="000000"/>
                <w:szCs w:val="22"/>
              </w:rPr>
            </w:pPr>
            <w:r w:rsidRPr="000D7220">
              <w:rPr>
                <w:color w:val="000000"/>
                <w:szCs w:val="22"/>
              </w:rPr>
              <w:t>51</w:t>
            </w:r>
          </w:p>
        </w:tc>
      </w:tr>
      <w:tr w:rsidR="002B7901" w:rsidRPr="002B7901" w14:paraId="20650928" w14:textId="77777777" w:rsidTr="000D7220">
        <w:trPr>
          <w:trHeight w:hRule="exact" w:val="425"/>
        </w:trPr>
        <w:tc>
          <w:tcPr>
            <w:tcW w:w="1361" w:type="dxa"/>
            <w:shd w:val="clear" w:color="auto" w:fill="auto"/>
            <w:noWrap/>
            <w:vAlign w:val="center"/>
            <w:hideMark/>
          </w:tcPr>
          <w:p w14:paraId="4DC5388B" w14:textId="77777777" w:rsidR="002B7901" w:rsidRPr="005607FD" w:rsidRDefault="002B7901" w:rsidP="001D673F">
            <w:pPr>
              <w:jc w:val="center"/>
              <w:rPr>
                <w:color w:val="000000"/>
                <w:szCs w:val="22"/>
              </w:rPr>
            </w:pPr>
            <w:r w:rsidRPr="005607FD">
              <w:rPr>
                <w:color w:val="000000"/>
                <w:szCs w:val="22"/>
              </w:rPr>
              <w:t>01/01/2008</w:t>
            </w:r>
          </w:p>
        </w:tc>
        <w:tc>
          <w:tcPr>
            <w:tcW w:w="1022" w:type="dxa"/>
            <w:shd w:val="clear" w:color="auto" w:fill="auto"/>
            <w:noWrap/>
            <w:vAlign w:val="center"/>
          </w:tcPr>
          <w:p w14:paraId="2217071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877A19E"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5080274E" w14:textId="77777777" w:rsidR="002B7901" w:rsidRPr="00227F6D" w:rsidRDefault="002B7901" w:rsidP="001D673F">
            <w:pPr>
              <w:ind w:right="113"/>
              <w:jc w:val="right"/>
              <w:rPr>
                <w:color w:val="000000"/>
                <w:szCs w:val="22"/>
              </w:rPr>
            </w:pPr>
            <w:r w:rsidRPr="000D7220">
              <w:rPr>
                <w:color w:val="000000"/>
                <w:szCs w:val="22"/>
              </w:rPr>
              <w:t>15</w:t>
            </w:r>
          </w:p>
        </w:tc>
        <w:tc>
          <w:tcPr>
            <w:tcW w:w="1022" w:type="dxa"/>
            <w:shd w:val="clear" w:color="auto" w:fill="auto"/>
            <w:noWrap/>
            <w:vAlign w:val="center"/>
          </w:tcPr>
          <w:p w14:paraId="5F70AD4E"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00B57E9A" w14:textId="77777777" w:rsidR="002B7901" w:rsidRPr="00227F6D" w:rsidRDefault="002B7901" w:rsidP="001D673F">
            <w:pPr>
              <w:ind w:right="113"/>
              <w:jc w:val="right"/>
              <w:rPr>
                <w:color w:val="000000"/>
                <w:szCs w:val="22"/>
              </w:rPr>
            </w:pPr>
            <w:r w:rsidRPr="000D7220">
              <w:rPr>
                <w:color w:val="000000"/>
                <w:szCs w:val="22"/>
              </w:rPr>
              <w:t>28</w:t>
            </w:r>
          </w:p>
        </w:tc>
        <w:tc>
          <w:tcPr>
            <w:tcW w:w="1023" w:type="dxa"/>
            <w:shd w:val="clear" w:color="auto" w:fill="auto"/>
            <w:noWrap/>
            <w:vAlign w:val="center"/>
          </w:tcPr>
          <w:p w14:paraId="4DC697B0" w14:textId="77777777" w:rsidR="002B7901" w:rsidRPr="00227F6D" w:rsidRDefault="002B7901" w:rsidP="001D673F">
            <w:pPr>
              <w:ind w:right="113"/>
              <w:jc w:val="right"/>
              <w:rPr>
                <w:color w:val="000000"/>
                <w:szCs w:val="22"/>
              </w:rPr>
            </w:pPr>
            <w:r w:rsidRPr="000D7220">
              <w:rPr>
                <w:color w:val="000000"/>
                <w:szCs w:val="22"/>
              </w:rPr>
              <w:t>67</w:t>
            </w:r>
          </w:p>
        </w:tc>
        <w:tc>
          <w:tcPr>
            <w:tcW w:w="1023" w:type="dxa"/>
            <w:shd w:val="clear" w:color="auto" w:fill="auto"/>
            <w:noWrap/>
            <w:vAlign w:val="center"/>
          </w:tcPr>
          <w:p w14:paraId="56B60830" w14:textId="77777777" w:rsidR="002B7901" w:rsidRPr="00227F6D" w:rsidRDefault="002B7901" w:rsidP="001D673F">
            <w:pPr>
              <w:ind w:right="113"/>
              <w:jc w:val="right"/>
              <w:rPr>
                <w:color w:val="000000"/>
                <w:szCs w:val="22"/>
              </w:rPr>
            </w:pPr>
            <w:r w:rsidRPr="000D7220">
              <w:rPr>
                <w:color w:val="000000"/>
                <w:szCs w:val="22"/>
              </w:rPr>
              <w:t>61</w:t>
            </w:r>
          </w:p>
        </w:tc>
      </w:tr>
      <w:tr w:rsidR="002B7901" w:rsidRPr="002B7901" w14:paraId="071112A1" w14:textId="77777777" w:rsidTr="000D7220">
        <w:trPr>
          <w:trHeight w:hRule="exact" w:val="425"/>
        </w:trPr>
        <w:tc>
          <w:tcPr>
            <w:tcW w:w="1361" w:type="dxa"/>
            <w:shd w:val="clear" w:color="auto" w:fill="auto"/>
            <w:noWrap/>
            <w:vAlign w:val="center"/>
            <w:hideMark/>
          </w:tcPr>
          <w:p w14:paraId="5F1D16B3" w14:textId="77777777" w:rsidR="002B7901" w:rsidRPr="005607FD" w:rsidRDefault="002B7901" w:rsidP="001D673F">
            <w:pPr>
              <w:jc w:val="center"/>
              <w:rPr>
                <w:color w:val="000000"/>
                <w:szCs w:val="22"/>
              </w:rPr>
            </w:pPr>
            <w:r w:rsidRPr="005607FD">
              <w:rPr>
                <w:color w:val="000000"/>
                <w:szCs w:val="22"/>
              </w:rPr>
              <w:t>01/07/2008</w:t>
            </w:r>
          </w:p>
        </w:tc>
        <w:tc>
          <w:tcPr>
            <w:tcW w:w="1022" w:type="dxa"/>
            <w:shd w:val="clear" w:color="auto" w:fill="auto"/>
            <w:noWrap/>
            <w:vAlign w:val="center"/>
          </w:tcPr>
          <w:p w14:paraId="79FCC2B1"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0C5EF31"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74762468" w14:textId="77777777" w:rsidR="002B7901" w:rsidRPr="00227F6D" w:rsidRDefault="002B7901" w:rsidP="001D673F">
            <w:pPr>
              <w:ind w:right="113"/>
              <w:jc w:val="right"/>
              <w:rPr>
                <w:color w:val="000000"/>
                <w:szCs w:val="22"/>
              </w:rPr>
            </w:pPr>
            <w:r w:rsidRPr="000D7220">
              <w:rPr>
                <w:color w:val="000000"/>
                <w:szCs w:val="22"/>
              </w:rPr>
              <w:t>18</w:t>
            </w:r>
          </w:p>
        </w:tc>
        <w:tc>
          <w:tcPr>
            <w:tcW w:w="1022" w:type="dxa"/>
            <w:shd w:val="clear" w:color="auto" w:fill="auto"/>
            <w:noWrap/>
            <w:vAlign w:val="center"/>
          </w:tcPr>
          <w:p w14:paraId="735FA27D" w14:textId="77777777" w:rsidR="002B7901" w:rsidRPr="00227F6D" w:rsidRDefault="002B7901" w:rsidP="001D673F">
            <w:pPr>
              <w:ind w:right="113"/>
              <w:jc w:val="right"/>
              <w:rPr>
                <w:color w:val="000000"/>
                <w:szCs w:val="22"/>
              </w:rPr>
            </w:pPr>
            <w:r w:rsidRPr="000D7220">
              <w:rPr>
                <w:color w:val="000000"/>
                <w:szCs w:val="22"/>
              </w:rPr>
              <w:t>16</w:t>
            </w:r>
          </w:p>
        </w:tc>
        <w:tc>
          <w:tcPr>
            <w:tcW w:w="1023" w:type="dxa"/>
            <w:shd w:val="clear" w:color="auto" w:fill="auto"/>
            <w:noWrap/>
            <w:vAlign w:val="center"/>
          </w:tcPr>
          <w:p w14:paraId="36E9873A" w14:textId="77777777" w:rsidR="002B7901" w:rsidRPr="00227F6D" w:rsidRDefault="002B7901" w:rsidP="001D673F">
            <w:pPr>
              <w:ind w:right="113"/>
              <w:jc w:val="right"/>
              <w:rPr>
                <w:color w:val="000000"/>
                <w:szCs w:val="22"/>
              </w:rPr>
            </w:pPr>
            <w:r w:rsidRPr="000D7220">
              <w:rPr>
                <w:color w:val="000000"/>
                <w:szCs w:val="22"/>
              </w:rPr>
              <w:t>23</w:t>
            </w:r>
          </w:p>
        </w:tc>
        <w:tc>
          <w:tcPr>
            <w:tcW w:w="1023" w:type="dxa"/>
            <w:shd w:val="clear" w:color="auto" w:fill="auto"/>
            <w:noWrap/>
            <w:vAlign w:val="center"/>
          </w:tcPr>
          <w:p w14:paraId="37F5929D" w14:textId="77777777" w:rsidR="002B7901" w:rsidRPr="00227F6D" w:rsidRDefault="002B7901" w:rsidP="001D673F">
            <w:pPr>
              <w:ind w:right="113"/>
              <w:jc w:val="right"/>
              <w:rPr>
                <w:color w:val="000000"/>
                <w:szCs w:val="22"/>
              </w:rPr>
            </w:pPr>
            <w:r w:rsidRPr="000D7220">
              <w:rPr>
                <w:color w:val="000000"/>
                <w:szCs w:val="22"/>
              </w:rPr>
              <w:t>71</w:t>
            </w:r>
          </w:p>
        </w:tc>
        <w:tc>
          <w:tcPr>
            <w:tcW w:w="1023" w:type="dxa"/>
            <w:shd w:val="clear" w:color="auto" w:fill="auto"/>
            <w:noWrap/>
            <w:vAlign w:val="center"/>
          </w:tcPr>
          <w:p w14:paraId="63066301" w14:textId="77777777" w:rsidR="002B7901" w:rsidRPr="00227F6D" w:rsidRDefault="002B7901" w:rsidP="001D673F">
            <w:pPr>
              <w:ind w:right="113"/>
              <w:jc w:val="right"/>
              <w:rPr>
                <w:color w:val="000000"/>
                <w:szCs w:val="22"/>
              </w:rPr>
            </w:pPr>
            <w:r w:rsidRPr="000D7220">
              <w:rPr>
                <w:color w:val="000000"/>
                <w:szCs w:val="22"/>
              </w:rPr>
              <w:t>66</w:t>
            </w:r>
          </w:p>
        </w:tc>
      </w:tr>
      <w:tr w:rsidR="002B7901" w:rsidRPr="002B7901" w14:paraId="12ADFED0" w14:textId="77777777" w:rsidTr="000D7220">
        <w:trPr>
          <w:trHeight w:hRule="exact" w:val="425"/>
        </w:trPr>
        <w:tc>
          <w:tcPr>
            <w:tcW w:w="1361" w:type="dxa"/>
            <w:shd w:val="clear" w:color="auto" w:fill="auto"/>
            <w:noWrap/>
            <w:vAlign w:val="center"/>
            <w:hideMark/>
          </w:tcPr>
          <w:p w14:paraId="3504683B" w14:textId="77777777" w:rsidR="002B7901" w:rsidRPr="005607FD" w:rsidRDefault="002B7901" w:rsidP="001D673F">
            <w:pPr>
              <w:jc w:val="center"/>
              <w:rPr>
                <w:color w:val="000000"/>
                <w:szCs w:val="22"/>
              </w:rPr>
            </w:pPr>
            <w:r w:rsidRPr="005607FD">
              <w:rPr>
                <w:color w:val="000000"/>
                <w:szCs w:val="22"/>
              </w:rPr>
              <w:t>01/01/2009</w:t>
            </w:r>
          </w:p>
        </w:tc>
        <w:tc>
          <w:tcPr>
            <w:tcW w:w="1022" w:type="dxa"/>
            <w:shd w:val="clear" w:color="auto" w:fill="auto"/>
            <w:noWrap/>
            <w:vAlign w:val="center"/>
          </w:tcPr>
          <w:p w14:paraId="051F6CB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219959D5"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1317F535" w14:textId="77777777" w:rsidR="002B7901" w:rsidRPr="00227F6D" w:rsidRDefault="002B7901" w:rsidP="001D673F">
            <w:pPr>
              <w:ind w:right="113"/>
              <w:jc w:val="right"/>
              <w:rPr>
                <w:color w:val="000000"/>
                <w:szCs w:val="22"/>
              </w:rPr>
            </w:pPr>
            <w:r w:rsidRPr="000D7220">
              <w:rPr>
                <w:color w:val="000000"/>
                <w:szCs w:val="22"/>
              </w:rPr>
              <w:t>8</w:t>
            </w:r>
          </w:p>
        </w:tc>
        <w:tc>
          <w:tcPr>
            <w:tcW w:w="1022" w:type="dxa"/>
            <w:shd w:val="clear" w:color="auto" w:fill="auto"/>
            <w:noWrap/>
            <w:vAlign w:val="center"/>
          </w:tcPr>
          <w:p w14:paraId="1926A7E8"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7B0424DA" w14:textId="77777777" w:rsidR="002B7901" w:rsidRPr="00227F6D" w:rsidRDefault="002B7901" w:rsidP="001D673F">
            <w:pPr>
              <w:ind w:right="113"/>
              <w:jc w:val="right"/>
              <w:rPr>
                <w:color w:val="000000"/>
                <w:szCs w:val="22"/>
              </w:rPr>
            </w:pPr>
            <w:r w:rsidRPr="000D7220">
              <w:rPr>
                <w:color w:val="000000"/>
                <w:szCs w:val="22"/>
              </w:rPr>
              <w:t>10</w:t>
            </w:r>
          </w:p>
        </w:tc>
        <w:tc>
          <w:tcPr>
            <w:tcW w:w="1023" w:type="dxa"/>
            <w:shd w:val="clear" w:color="auto" w:fill="auto"/>
            <w:noWrap/>
            <w:vAlign w:val="center"/>
          </w:tcPr>
          <w:p w14:paraId="6906BA86" w14:textId="77777777" w:rsidR="002B7901" w:rsidRPr="00227F6D" w:rsidRDefault="002B7901" w:rsidP="001D673F">
            <w:pPr>
              <w:ind w:right="113"/>
              <w:jc w:val="right"/>
              <w:rPr>
                <w:color w:val="000000"/>
                <w:szCs w:val="22"/>
              </w:rPr>
            </w:pPr>
            <w:r w:rsidRPr="000D7220">
              <w:rPr>
                <w:color w:val="000000"/>
                <w:szCs w:val="22"/>
              </w:rPr>
              <w:t>43</w:t>
            </w:r>
          </w:p>
        </w:tc>
        <w:tc>
          <w:tcPr>
            <w:tcW w:w="1023" w:type="dxa"/>
            <w:shd w:val="clear" w:color="auto" w:fill="auto"/>
            <w:noWrap/>
            <w:vAlign w:val="center"/>
          </w:tcPr>
          <w:p w14:paraId="422EA648" w14:textId="77777777" w:rsidR="002B7901" w:rsidRPr="00227F6D" w:rsidRDefault="002B7901" w:rsidP="001D673F">
            <w:pPr>
              <w:ind w:right="113"/>
              <w:jc w:val="right"/>
              <w:rPr>
                <w:color w:val="000000"/>
                <w:szCs w:val="22"/>
              </w:rPr>
            </w:pPr>
            <w:r w:rsidRPr="000D7220">
              <w:rPr>
                <w:color w:val="000000"/>
                <w:szCs w:val="22"/>
              </w:rPr>
              <w:t>87</w:t>
            </w:r>
          </w:p>
        </w:tc>
      </w:tr>
      <w:tr w:rsidR="002B7901" w:rsidRPr="002B7901" w14:paraId="26591573" w14:textId="77777777" w:rsidTr="000D7220">
        <w:trPr>
          <w:trHeight w:hRule="exact" w:val="425"/>
        </w:trPr>
        <w:tc>
          <w:tcPr>
            <w:tcW w:w="1361" w:type="dxa"/>
            <w:shd w:val="clear" w:color="auto" w:fill="auto"/>
            <w:noWrap/>
            <w:vAlign w:val="center"/>
            <w:hideMark/>
          </w:tcPr>
          <w:p w14:paraId="38151F32" w14:textId="77777777" w:rsidR="002B7901" w:rsidRPr="005607FD" w:rsidRDefault="002B7901" w:rsidP="001D673F">
            <w:pPr>
              <w:jc w:val="center"/>
              <w:rPr>
                <w:color w:val="000000"/>
                <w:szCs w:val="22"/>
              </w:rPr>
            </w:pPr>
            <w:r w:rsidRPr="005607FD">
              <w:rPr>
                <w:color w:val="000000"/>
                <w:szCs w:val="22"/>
              </w:rPr>
              <w:t>01/07/2009</w:t>
            </w:r>
          </w:p>
        </w:tc>
        <w:tc>
          <w:tcPr>
            <w:tcW w:w="1022" w:type="dxa"/>
            <w:shd w:val="clear" w:color="auto" w:fill="auto"/>
            <w:noWrap/>
            <w:vAlign w:val="center"/>
          </w:tcPr>
          <w:p w14:paraId="1D5A8C6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5C8C041"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18454FA" w14:textId="77777777" w:rsidR="002B7901" w:rsidRPr="00227F6D" w:rsidRDefault="002B7901" w:rsidP="001D673F">
            <w:pPr>
              <w:ind w:right="113"/>
              <w:jc w:val="right"/>
              <w:rPr>
                <w:color w:val="000000"/>
                <w:szCs w:val="22"/>
              </w:rPr>
            </w:pPr>
            <w:r w:rsidRPr="000D7220">
              <w:rPr>
                <w:color w:val="000000"/>
                <w:szCs w:val="22"/>
              </w:rPr>
              <w:t>7</w:t>
            </w:r>
          </w:p>
        </w:tc>
        <w:tc>
          <w:tcPr>
            <w:tcW w:w="1022" w:type="dxa"/>
            <w:shd w:val="clear" w:color="auto" w:fill="auto"/>
            <w:noWrap/>
            <w:vAlign w:val="center"/>
          </w:tcPr>
          <w:p w14:paraId="7CBCF314"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77C634A2" w14:textId="77777777" w:rsidR="002B7901" w:rsidRPr="00227F6D" w:rsidRDefault="002B7901" w:rsidP="001D673F">
            <w:pPr>
              <w:ind w:right="113"/>
              <w:jc w:val="right"/>
              <w:rPr>
                <w:color w:val="000000"/>
                <w:szCs w:val="22"/>
              </w:rPr>
            </w:pPr>
            <w:r w:rsidRPr="000D7220">
              <w:rPr>
                <w:color w:val="000000"/>
                <w:szCs w:val="22"/>
              </w:rPr>
              <w:t>5</w:t>
            </w:r>
          </w:p>
        </w:tc>
        <w:tc>
          <w:tcPr>
            <w:tcW w:w="1023" w:type="dxa"/>
            <w:shd w:val="clear" w:color="auto" w:fill="auto"/>
            <w:noWrap/>
            <w:vAlign w:val="center"/>
          </w:tcPr>
          <w:p w14:paraId="09DE1A20" w14:textId="77777777" w:rsidR="002B7901" w:rsidRPr="00227F6D" w:rsidRDefault="002B7901" w:rsidP="001D673F">
            <w:pPr>
              <w:ind w:right="113"/>
              <w:jc w:val="right"/>
              <w:rPr>
                <w:color w:val="000000"/>
                <w:szCs w:val="22"/>
              </w:rPr>
            </w:pPr>
            <w:r w:rsidRPr="000D7220">
              <w:rPr>
                <w:color w:val="000000"/>
                <w:szCs w:val="22"/>
              </w:rPr>
              <w:t>22</w:t>
            </w:r>
          </w:p>
        </w:tc>
        <w:tc>
          <w:tcPr>
            <w:tcW w:w="1023" w:type="dxa"/>
            <w:shd w:val="clear" w:color="auto" w:fill="auto"/>
            <w:noWrap/>
            <w:vAlign w:val="center"/>
          </w:tcPr>
          <w:p w14:paraId="289CE710" w14:textId="77777777" w:rsidR="002B7901" w:rsidRPr="00227F6D" w:rsidRDefault="002B7901" w:rsidP="001D673F">
            <w:pPr>
              <w:ind w:right="113"/>
              <w:jc w:val="right"/>
              <w:rPr>
                <w:color w:val="000000"/>
                <w:szCs w:val="22"/>
              </w:rPr>
            </w:pPr>
            <w:r w:rsidRPr="000D7220">
              <w:rPr>
                <w:color w:val="000000"/>
                <w:szCs w:val="22"/>
              </w:rPr>
              <w:t>57</w:t>
            </w:r>
          </w:p>
        </w:tc>
      </w:tr>
      <w:tr w:rsidR="002B7901" w:rsidRPr="002B7901" w14:paraId="7ED94852" w14:textId="77777777" w:rsidTr="000D7220">
        <w:trPr>
          <w:trHeight w:hRule="exact" w:val="425"/>
        </w:trPr>
        <w:tc>
          <w:tcPr>
            <w:tcW w:w="1361" w:type="dxa"/>
            <w:shd w:val="clear" w:color="auto" w:fill="auto"/>
            <w:noWrap/>
            <w:vAlign w:val="center"/>
            <w:hideMark/>
          </w:tcPr>
          <w:p w14:paraId="42989EF0" w14:textId="77777777" w:rsidR="002B7901" w:rsidRPr="005607FD" w:rsidRDefault="002B7901" w:rsidP="001D673F">
            <w:pPr>
              <w:jc w:val="center"/>
              <w:rPr>
                <w:color w:val="000000"/>
                <w:szCs w:val="22"/>
              </w:rPr>
            </w:pPr>
            <w:r w:rsidRPr="005607FD">
              <w:rPr>
                <w:color w:val="000000"/>
                <w:szCs w:val="22"/>
              </w:rPr>
              <w:t>01/01/2010</w:t>
            </w:r>
          </w:p>
        </w:tc>
        <w:tc>
          <w:tcPr>
            <w:tcW w:w="1022" w:type="dxa"/>
            <w:shd w:val="clear" w:color="auto" w:fill="auto"/>
            <w:noWrap/>
            <w:vAlign w:val="center"/>
          </w:tcPr>
          <w:p w14:paraId="741645EF"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1585DF7B"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4BDB3CB0" w14:textId="77777777" w:rsidR="002B7901" w:rsidRPr="00227F6D" w:rsidRDefault="002B7901" w:rsidP="001D673F">
            <w:pPr>
              <w:ind w:right="113"/>
              <w:jc w:val="right"/>
              <w:rPr>
                <w:color w:val="000000"/>
                <w:szCs w:val="22"/>
              </w:rPr>
            </w:pPr>
            <w:r w:rsidRPr="000D7220">
              <w:rPr>
                <w:color w:val="000000"/>
                <w:szCs w:val="22"/>
              </w:rPr>
              <w:t>10</w:t>
            </w:r>
          </w:p>
        </w:tc>
        <w:tc>
          <w:tcPr>
            <w:tcW w:w="1022" w:type="dxa"/>
            <w:shd w:val="clear" w:color="auto" w:fill="auto"/>
            <w:noWrap/>
            <w:vAlign w:val="center"/>
          </w:tcPr>
          <w:p w14:paraId="34B3FEF6"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7848E0BB"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1EE25D12" w14:textId="77777777" w:rsidR="002B7901" w:rsidRPr="00227F6D" w:rsidRDefault="002B7901" w:rsidP="001D673F">
            <w:pPr>
              <w:ind w:right="113"/>
              <w:jc w:val="right"/>
              <w:rPr>
                <w:color w:val="000000"/>
                <w:szCs w:val="22"/>
              </w:rPr>
            </w:pPr>
            <w:r w:rsidRPr="000D7220">
              <w:rPr>
                <w:color w:val="000000"/>
                <w:szCs w:val="22"/>
              </w:rPr>
              <w:t>17</w:t>
            </w:r>
          </w:p>
        </w:tc>
        <w:tc>
          <w:tcPr>
            <w:tcW w:w="1023" w:type="dxa"/>
            <w:shd w:val="clear" w:color="auto" w:fill="auto"/>
            <w:noWrap/>
            <w:vAlign w:val="center"/>
          </w:tcPr>
          <w:p w14:paraId="6D194E2F" w14:textId="77777777" w:rsidR="002B7901" w:rsidRPr="00227F6D" w:rsidRDefault="002B7901" w:rsidP="001D673F">
            <w:pPr>
              <w:ind w:right="113"/>
              <w:jc w:val="right"/>
              <w:rPr>
                <w:color w:val="000000"/>
                <w:szCs w:val="22"/>
              </w:rPr>
            </w:pPr>
            <w:r w:rsidRPr="000D7220">
              <w:rPr>
                <w:color w:val="000000"/>
                <w:szCs w:val="22"/>
              </w:rPr>
              <w:t>32</w:t>
            </w:r>
          </w:p>
        </w:tc>
      </w:tr>
      <w:tr w:rsidR="002B7901" w:rsidRPr="002B7901" w14:paraId="43461E18" w14:textId="77777777" w:rsidTr="000D7220">
        <w:trPr>
          <w:trHeight w:hRule="exact" w:val="425"/>
        </w:trPr>
        <w:tc>
          <w:tcPr>
            <w:tcW w:w="1361" w:type="dxa"/>
            <w:shd w:val="clear" w:color="auto" w:fill="auto"/>
            <w:noWrap/>
            <w:vAlign w:val="center"/>
            <w:hideMark/>
          </w:tcPr>
          <w:p w14:paraId="70B87DAD" w14:textId="77777777" w:rsidR="002B7901" w:rsidRPr="005607FD" w:rsidRDefault="002B7901" w:rsidP="001D673F">
            <w:pPr>
              <w:jc w:val="center"/>
              <w:rPr>
                <w:color w:val="000000"/>
                <w:szCs w:val="22"/>
              </w:rPr>
            </w:pPr>
            <w:r w:rsidRPr="005607FD">
              <w:rPr>
                <w:color w:val="000000"/>
                <w:szCs w:val="22"/>
              </w:rPr>
              <w:t>01/07/2010</w:t>
            </w:r>
          </w:p>
        </w:tc>
        <w:tc>
          <w:tcPr>
            <w:tcW w:w="1022" w:type="dxa"/>
            <w:shd w:val="clear" w:color="auto" w:fill="auto"/>
            <w:noWrap/>
            <w:vAlign w:val="center"/>
          </w:tcPr>
          <w:p w14:paraId="70BA5AD8"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83BFA32" w14:textId="77777777" w:rsidR="002B7901" w:rsidRPr="00227F6D" w:rsidRDefault="002B7901" w:rsidP="001D673F">
            <w:pPr>
              <w:ind w:right="113"/>
              <w:jc w:val="right"/>
              <w:rPr>
                <w:color w:val="000000"/>
                <w:szCs w:val="22"/>
              </w:rPr>
            </w:pPr>
            <w:r w:rsidRPr="000D7220">
              <w:rPr>
                <w:color w:val="000000"/>
                <w:szCs w:val="22"/>
              </w:rPr>
              <w:t>1</w:t>
            </w:r>
          </w:p>
        </w:tc>
        <w:tc>
          <w:tcPr>
            <w:tcW w:w="1023" w:type="dxa"/>
            <w:shd w:val="clear" w:color="auto" w:fill="auto"/>
            <w:noWrap/>
            <w:vAlign w:val="center"/>
          </w:tcPr>
          <w:p w14:paraId="6FFA0F07" w14:textId="77777777" w:rsidR="002B7901" w:rsidRPr="00227F6D" w:rsidRDefault="002B7901" w:rsidP="001D673F">
            <w:pPr>
              <w:ind w:right="113"/>
              <w:jc w:val="right"/>
              <w:rPr>
                <w:color w:val="000000"/>
                <w:szCs w:val="22"/>
              </w:rPr>
            </w:pPr>
            <w:r w:rsidRPr="000D7220">
              <w:rPr>
                <w:color w:val="000000"/>
                <w:szCs w:val="22"/>
              </w:rPr>
              <w:t>9</w:t>
            </w:r>
          </w:p>
        </w:tc>
        <w:tc>
          <w:tcPr>
            <w:tcW w:w="1022" w:type="dxa"/>
            <w:shd w:val="clear" w:color="auto" w:fill="auto"/>
            <w:noWrap/>
            <w:vAlign w:val="center"/>
          </w:tcPr>
          <w:p w14:paraId="671F6897" w14:textId="77777777" w:rsidR="002B7901" w:rsidRPr="00227F6D" w:rsidRDefault="002B7901" w:rsidP="001D673F">
            <w:pPr>
              <w:ind w:right="113"/>
              <w:jc w:val="right"/>
              <w:rPr>
                <w:color w:val="000000"/>
                <w:szCs w:val="22"/>
              </w:rPr>
            </w:pPr>
            <w:r w:rsidRPr="000D7220">
              <w:rPr>
                <w:color w:val="000000"/>
                <w:szCs w:val="22"/>
              </w:rPr>
              <w:t>2</w:t>
            </w:r>
          </w:p>
        </w:tc>
        <w:tc>
          <w:tcPr>
            <w:tcW w:w="1023" w:type="dxa"/>
            <w:shd w:val="clear" w:color="auto" w:fill="auto"/>
            <w:noWrap/>
            <w:vAlign w:val="center"/>
          </w:tcPr>
          <w:p w14:paraId="3AFC5C2C"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7E68CC5D" w14:textId="77777777" w:rsidR="002B7901" w:rsidRPr="00227F6D" w:rsidRDefault="002B7901" w:rsidP="001D673F">
            <w:pPr>
              <w:ind w:right="113"/>
              <w:jc w:val="right"/>
              <w:rPr>
                <w:color w:val="000000"/>
                <w:szCs w:val="22"/>
              </w:rPr>
            </w:pPr>
            <w:r w:rsidRPr="000D7220">
              <w:rPr>
                <w:color w:val="000000"/>
                <w:szCs w:val="22"/>
              </w:rPr>
              <w:t>15</w:t>
            </w:r>
          </w:p>
        </w:tc>
        <w:tc>
          <w:tcPr>
            <w:tcW w:w="1023" w:type="dxa"/>
            <w:shd w:val="clear" w:color="auto" w:fill="auto"/>
            <w:noWrap/>
            <w:vAlign w:val="center"/>
          </w:tcPr>
          <w:p w14:paraId="1574F776" w14:textId="77777777" w:rsidR="002B7901" w:rsidRPr="00227F6D" w:rsidRDefault="002B7901" w:rsidP="001D673F">
            <w:pPr>
              <w:ind w:right="113"/>
              <w:jc w:val="right"/>
              <w:rPr>
                <w:color w:val="000000"/>
                <w:szCs w:val="22"/>
              </w:rPr>
            </w:pPr>
            <w:r w:rsidRPr="000D7220">
              <w:rPr>
                <w:color w:val="000000"/>
                <w:szCs w:val="22"/>
              </w:rPr>
              <w:t>33</w:t>
            </w:r>
          </w:p>
        </w:tc>
      </w:tr>
      <w:tr w:rsidR="002B7901" w:rsidRPr="002B7901" w14:paraId="6739A58D" w14:textId="77777777" w:rsidTr="000D7220">
        <w:trPr>
          <w:trHeight w:hRule="exact" w:val="425"/>
        </w:trPr>
        <w:tc>
          <w:tcPr>
            <w:tcW w:w="1361" w:type="dxa"/>
            <w:shd w:val="clear" w:color="auto" w:fill="auto"/>
            <w:noWrap/>
            <w:vAlign w:val="center"/>
          </w:tcPr>
          <w:p w14:paraId="73FD4958" w14:textId="77777777" w:rsidR="002B7901" w:rsidRPr="005607FD" w:rsidRDefault="002B7901" w:rsidP="001D673F">
            <w:pPr>
              <w:jc w:val="center"/>
              <w:rPr>
                <w:color w:val="000000"/>
                <w:szCs w:val="22"/>
              </w:rPr>
            </w:pPr>
            <w:r w:rsidRPr="005607FD">
              <w:rPr>
                <w:color w:val="000000"/>
                <w:szCs w:val="22"/>
              </w:rPr>
              <w:t>01/01/201</w:t>
            </w:r>
            <w:r>
              <w:rPr>
                <w:color w:val="000000"/>
                <w:szCs w:val="22"/>
              </w:rPr>
              <w:t>1</w:t>
            </w:r>
          </w:p>
        </w:tc>
        <w:tc>
          <w:tcPr>
            <w:tcW w:w="1022" w:type="dxa"/>
            <w:shd w:val="clear" w:color="auto" w:fill="auto"/>
            <w:noWrap/>
            <w:vAlign w:val="center"/>
          </w:tcPr>
          <w:p w14:paraId="56F3B1E0"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5DFBB06C" w14:textId="77777777" w:rsidR="002B7901" w:rsidRPr="00227F6D" w:rsidRDefault="002B7901" w:rsidP="001D673F">
            <w:pPr>
              <w:ind w:right="113"/>
              <w:jc w:val="right"/>
              <w:rPr>
                <w:color w:val="000000"/>
                <w:szCs w:val="22"/>
              </w:rPr>
            </w:pPr>
            <w:r w:rsidRPr="000D7220">
              <w:rPr>
                <w:color w:val="000000"/>
                <w:szCs w:val="22"/>
              </w:rPr>
              <w:t>1</w:t>
            </w:r>
          </w:p>
        </w:tc>
        <w:tc>
          <w:tcPr>
            <w:tcW w:w="1023" w:type="dxa"/>
            <w:shd w:val="clear" w:color="auto" w:fill="auto"/>
            <w:noWrap/>
            <w:vAlign w:val="center"/>
          </w:tcPr>
          <w:p w14:paraId="1BABF51B" w14:textId="77777777" w:rsidR="002B7901" w:rsidRPr="00227F6D" w:rsidRDefault="002B7901" w:rsidP="001D673F">
            <w:pPr>
              <w:ind w:right="113"/>
              <w:jc w:val="right"/>
              <w:rPr>
                <w:color w:val="000000"/>
                <w:szCs w:val="22"/>
              </w:rPr>
            </w:pPr>
            <w:r w:rsidRPr="000D7220">
              <w:rPr>
                <w:color w:val="000000"/>
                <w:szCs w:val="22"/>
              </w:rPr>
              <w:t>5</w:t>
            </w:r>
          </w:p>
        </w:tc>
        <w:tc>
          <w:tcPr>
            <w:tcW w:w="1022" w:type="dxa"/>
            <w:shd w:val="clear" w:color="auto" w:fill="auto"/>
            <w:noWrap/>
            <w:vAlign w:val="center"/>
          </w:tcPr>
          <w:p w14:paraId="2EE6C66E"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66573796" w14:textId="77777777" w:rsidR="002B7901" w:rsidRPr="00227F6D" w:rsidRDefault="002B7901" w:rsidP="001D673F">
            <w:pPr>
              <w:ind w:right="113"/>
              <w:jc w:val="right"/>
              <w:rPr>
                <w:color w:val="000000"/>
                <w:szCs w:val="22"/>
              </w:rPr>
            </w:pPr>
            <w:r w:rsidRPr="000D7220">
              <w:rPr>
                <w:color w:val="000000"/>
                <w:szCs w:val="22"/>
              </w:rPr>
              <w:t>7</w:t>
            </w:r>
          </w:p>
        </w:tc>
        <w:tc>
          <w:tcPr>
            <w:tcW w:w="1023" w:type="dxa"/>
            <w:shd w:val="clear" w:color="auto" w:fill="auto"/>
            <w:noWrap/>
            <w:vAlign w:val="center"/>
          </w:tcPr>
          <w:p w14:paraId="3AFC563A" w14:textId="77777777" w:rsidR="002B7901" w:rsidRPr="00227F6D" w:rsidRDefault="002B7901" w:rsidP="001D673F">
            <w:pPr>
              <w:ind w:right="113"/>
              <w:jc w:val="right"/>
              <w:rPr>
                <w:color w:val="000000"/>
                <w:szCs w:val="22"/>
              </w:rPr>
            </w:pPr>
            <w:r w:rsidRPr="000D7220">
              <w:rPr>
                <w:color w:val="000000"/>
                <w:szCs w:val="22"/>
              </w:rPr>
              <w:t>12</w:t>
            </w:r>
          </w:p>
        </w:tc>
        <w:tc>
          <w:tcPr>
            <w:tcW w:w="1023" w:type="dxa"/>
            <w:shd w:val="clear" w:color="auto" w:fill="auto"/>
            <w:noWrap/>
            <w:vAlign w:val="center"/>
          </w:tcPr>
          <w:p w14:paraId="7D84B5A6" w14:textId="77777777" w:rsidR="002B7901" w:rsidRPr="00227F6D" w:rsidRDefault="002B7901" w:rsidP="001D673F">
            <w:pPr>
              <w:ind w:right="113"/>
              <w:jc w:val="right"/>
              <w:rPr>
                <w:color w:val="000000"/>
                <w:szCs w:val="22"/>
              </w:rPr>
            </w:pPr>
            <w:r w:rsidRPr="000D7220">
              <w:rPr>
                <w:color w:val="000000"/>
                <w:szCs w:val="22"/>
              </w:rPr>
              <w:t>28</w:t>
            </w:r>
          </w:p>
        </w:tc>
      </w:tr>
      <w:tr w:rsidR="002B7901" w:rsidRPr="002B7901" w14:paraId="79F768C5" w14:textId="77777777" w:rsidTr="000D7220">
        <w:trPr>
          <w:trHeight w:hRule="exact" w:val="425"/>
        </w:trPr>
        <w:tc>
          <w:tcPr>
            <w:tcW w:w="1361" w:type="dxa"/>
            <w:shd w:val="clear" w:color="auto" w:fill="auto"/>
            <w:noWrap/>
            <w:vAlign w:val="center"/>
          </w:tcPr>
          <w:p w14:paraId="299102FE" w14:textId="77777777" w:rsidR="002B7901" w:rsidRDefault="002B7901" w:rsidP="001D673F">
            <w:pPr>
              <w:jc w:val="center"/>
              <w:rPr>
                <w:color w:val="000000"/>
                <w:szCs w:val="22"/>
              </w:rPr>
            </w:pPr>
            <w:r w:rsidRPr="005607FD">
              <w:rPr>
                <w:color w:val="000000"/>
                <w:szCs w:val="22"/>
              </w:rPr>
              <w:t>01/07/201</w:t>
            </w:r>
            <w:r>
              <w:rPr>
                <w:color w:val="000000"/>
                <w:szCs w:val="22"/>
              </w:rPr>
              <w:t>1</w:t>
            </w:r>
          </w:p>
        </w:tc>
        <w:tc>
          <w:tcPr>
            <w:tcW w:w="1022" w:type="dxa"/>
            <w:shd w:val="clear" w:color="auto" w:fill="auto"/>
            <w:noWrap/>
            <w:vAlign w:val="center"/>
          </w:tcPr>
          <w:p w14:paraId="3B2C8BE9"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70047FB" w14:textId="77777777" w:rsidR="002B7901" w:rsidRPr="00227F6D" w:rsidRDefault="002B7901" w:rsidP="001D673F">
            <w:pPr>
              <w:ind w:right="113"/>
              <w:jc w:val="right"/>
              <w:rPr>
                <w:color w:val="000000"/>
                <w:szCs w:val="22"/>
              </w:rPr>
            </w:pPr>
            <w:r w:rsidRPr="000D7220">
              <w:rPr>
                <w:color w:val="000000"/>
                <w:szCs w:val="22"/>
              </w:rPr>
              <w:t>1</w:t>
            </w:r>
          </w:p>
        </w:tc>
        <w:tc>
          <w:tcPr>
            <w:tcW w:w="1023" w:type="dxa"/>
            <w:shd w:val="clear" w:color="auto" w:fill="auto"/>
            <w:noWrap/>
            <w:vAlign w:val="center"/>
          </w:tcPr>
          <w:p w14:paraId="20D635F6" w14:textId="77777777" w:rsidR="002B7901" w:rsidRPr="00227F6D" w:rsidRDefault="002B7901" w:rsidP="001D673F">
            <w:pPr>
              <w:ind w:right="113"/>
              <w:jc w:val="right"/>
              <w:rPr>
                <w:color w:val="000000"/>
                <w:szCs w:val="22"/>
              </w:rPr>
            </w:pPr>
            <w:r w:rsidRPr="000D7220">
              <w:rPr>
                <w:color w:val="000000"/>
                <w:szCs w:val="22"/>
              </w:rPr>
              <w:t>1</w:t>
            </w:r>
          </w:p>
        </w:tc>
        <w:tc>
          <w:tcPr>
            <w:tcW w:w="1022" w:type="dxa"/>
            <w:shd w:val="clear" w:color="auto" w:fill="auto"/>
            <w:noWrap/>
            <w:vAlign w:val="center"/>
          </w:tcPr>
          <w:p w14:paraId="54E0E6AC"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52FE3930" w14:textId="77777777" w:rsidR="002B7901" w:rsidRPr="00227F6D" w:rsidRDefault="002B7901" w:rsidP="001D673F">
            <w:pPr>
              <w:ind w:right="113"/>
              <w:jc w:val="right"/>
              <w:rPr>
                <w:color w:val="000000"/>
                <w:szCs w:val="22"/>
              </w:rPr>
            </w:pPr>
            <w:r w:rsidRPr="000D7220">
              <w:rPr>
                <w:color w:val="000000"/>
                <w:szCs w:val="22"/>
              </w:rPr>
              <w:t>6</w:t>
            </w:r>
          </w:p>
        </w:tc>
        <w:tc>
          <w:tcPr>
            <w:tcW w:w="1023" w:type="dxa"/>
            <w:shd w:val="clear" w:color="auto" w:fill="auto"/>
            <w:noWrap/>
            <w:vAlign w:val="center"/>
          </w:tcPr>
          <w:p w14:paraId="7DE4C512" w14:textId="77777777" w:rsidR="002B7901" w:rsidRPr="00227F6D" w:rsidRDefault="002B7901" w:rsidP="001D673F">
            <w:pPr>
              <w:ind w:right="113"/>
              <w:jc w:val="right"/>
              <w:rPr>
                <w:color w:val="000000"/>
                <w:szCs w:val="22"/>
              </w:rPr>
            </w:pPr>
            <w:r w:rsidRPr="000D7220">
              <w:rPr>
                <w:color w:val="000000"/>
                <w:szCs w:val="22"/>
              </w:rPr>
              <w:t>17</w:t>
            </w:r>
          </w:p>
        </w:tc>
        <w:tc>
          <w:tcPr>
            <w:tcW w:w="1023" w:type="dxa"/>
            <w:shd w:val="clear" w:color="auto" w:fill="auto"/>
            <w:noWrap/>
            <w:vAlign w:val="center"/>
          </w:tcPr>
          <w:p w14:paraId="4C692D30" w14:textId="77777777" w:rsidR="002B7901" w:rsidRPr="00227F6D" w:rsidRDefault="002B7901" w:rsidP="001D673F">
            <w:pPr>
              <w:ind w:right="113"/>
              <w:jc w:val="right"/>
              <w:rPr>
                <w:color w:val="000000"/>
                <w:szCs w:val="22"/>
              </w:rPr>
            </w:pPr>
            <w:r w:rsidRPr="000D7220">
              <w:rPr>
                <w:color w:val="000000"/>
                <w:szCs w:val="22"/>
              </w:rPr>
              <w:t>27</w:t>
            </w:r>
          </w:p>
        </w:tc>
      </w:tr>
      <w:tr w:rsidR="002B7901" w:rsidRPr="002B7901" w14:paraId="7064B9B6" w14:textId="77777777" w:rsidTr="002B7901">
        <w:trPr>
          <w:trHeight w:hRule="exact" w:val="425"/>
        </w:trPr>
        <w:tc>
          <w:tcPr>
            <w:tcW w:w="1361" w:type="dxa"/>
            <w:shd w:val="clear" w:color="auto" w:fill="auto"/>
            <w:noWrap/>
            <w:vAlign w:val="center"/>
          </w:tcPr>
          <w:p w14:paraId="237B41B5" w14:textId="77777777" w:rsidR="002B7901" w:rsidRDefault="002B7901" w:rsidP="001D673F">
            <w:pPr>
              <w:jc w:val="center"/>
              <w:rPr>
                <w:color w:val="000000"/>
                <w:szCs w:val="22"/>
              </w:rPr>
            </w:pPr>
            <w:r w:rsidRPr="005607FD">
              <w:rPr>
                <w:color w:val="000000"/>
                <w:szCs w:val="22"/>
              </w:rPr>
              <w:t>01/01/201</w:t>
            </w:r>
            <w:r>
              <w:rPr>
                <w:color w:val="000000"/>
                <w:szCs w:val="22"/>
              </w:rPr>
              <w:t>2</w:t>
            </w:r>
          </w:p>
        </w:tc>
        <w:tc>
          <w:tcPr>
            <w:tcW w:w="1022" w:type="dxa"/>
            <w:shd w:val="clear" w:color="auto" w:fill="auto"/>
            <w:noWrap/>
            <w:vAlign w:val="center"/>
          </w:tcPr>
          <w:p w14:paraId="4A948536"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3EC734E5"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7B450B95" w14:textId="77777777" w:rsidR="002B7901" w:rsidRPr="00227F6D" w:rsidRDefault="002B7901" w:rsidP="001D673F">
            <w:pPr>
              <w:ind w:right="113"/>
              <w:jc w:val="right"/>
              <w:rPr>
                <w:color w:val="000000"/>
                <w:szCs w:val="22"/>
              </w:rPr>
            </w:pPr>
            <w:r w:rsidRPr="000D7220">
              <w:rPr>
                <w:color w:val="000000"/>
                <w:szCs w:val="22"/>
              </w:rPr>
              <w:t>1</w:t>
            </w:r>
          </w:p>
        </w:tc>
        <w:tc>
          <w:tcPr>
            <w:tcW w:w="1022" w:type="dxa"/>
            <w:shd w:val="clear" w:color="auto" w:fill="auto"/>
            <w:noWrap/>
            <w:vAlign w:val="center"/>
          </w:tcPr>
          <w:p w14:paraId="22DA3D87" w14:textId="77777777" w:rsidR="002B7901" w:rsidRPr="00227F6D" w:rsidRDefault="002B7901" w:rsidP="001D673F">
            <w:pPr>
              <w:ind w:right="113"/>
              <w:jc w:val="right"/>
              <w:rPr>
                <w:color w:val="000000"/>
                <w:szCs w:val="22"/>
              </w:rPr>
            </w:pPr>
            <w:r w:rsidRPr="000D7220">
              <w:rPr>
                <w:color w:val="000000"/>
                <w:szCs w:val="22"/>
              </w:rPr>
              <w:t>4</w:t>
            </w:r>
          </w:p>
        </w:tc>
        <w:tc>
          <w:tcPr>
            <w:tcW w:w="1023" w:type="dxa"/>
            <w:shd w:val="clear" w:color="auto" w:fill="auto"/>
            <w:noWrap/>
            <w:vAlign w:val="center"/>
          </w:tcPr>
          <w:p w14:paraId="29773B30" w14:textId="77777777" w:rsidR="002B7901" w:rsidRPr="00227F6D" w:rsidRDefault="002B7901" w:rsidP="001D673F">
            <w:pPr>
              <w:ind w:right="113"/>
              <w:jc w:val="right"/>
              <w:rPr>
                <w:color w:val="000000"/>
                <w:szCs w:val="22"/>
              </w:rPr>
            </w:pPr>
            <w:r w:rsidRPr="000D7220">
              <w:rPr>
                <w:color w:val="000000"/>
                <w:szCs w:val="22"/>
              </w:rPr>
              <w:t>7</w:t>
            </w:r>
          </w:p>
        </w:tc>
        <w:tc>
          <w:tcPr>
            <w:tcW w:w="1023" w:type="dxa"/>
            <w:shd w:val="clear" w:color="auto" w:fill="auto"/>
            <w:noWrap/>
            <w:vAlign w:val="center"/>
          </w:tcPr>
          <w:p w14:paraId="5E265D6D" w14:textId="77777777" w:rsidR="002B7901" w:rsidRPr="00227F6D" w:rsidRDefault="002B7901" w:rsidP="001D673F">
            <w:pPr>
              <w:ind w:right="113"/>
              <w:jc w:val="right"/>
              <w:rPr>
                <w:color w:val="000000"/>
                <w:szCs w:val="22"/>
              </w:rPr>
            </w:pPr>
            <w:r w:rsidRPr="000D7220">
              <w:rPr>
                <w:color w:val="000000"/>
                <w:szCs w:val="22"/>
              </w:rPr>
              <w:t>19</w:t>
            </w:r>
          </w:p>
        </w:tc>
        <w:tc>
          <w:tcPr>
            <w:tcW w:w="1023" w:type="dxa"/>
            <w:shd w:val="clear" w:color="auto" w:fill="auto"/>
            <w:noWrap/>
            <w:vAlign w:val="center"/>
          </w:tcPr>
          <w:p w14:paraId="00DB1942" w14:textId="77777777" w:rsidR="002B7901" w:rsidRPr="00227F6D" w:rsidRDefault="002B7901" w:rsidP="001D673F">
            <w:pPr>
              <w:ind w:right="113"/>
              <w:jc w:val="right"/>
              <w:rPr>
                <w:color w:val="000000"/>
                <w:szCs w:val="22"/>
              </w:rPr>
            </w:pPr>
            <w:r w:rsidRPr="000D7220">
              <w:rPr>
                <w:color w:val="000000"/>
                <w:szCs w:val="22"/>
              </w:rPr>
              <w:t>30</w:t>
            </w:r>
          </w:p>
        </w:tc>
      </w:tr>
      <w:tr w:rsidR="002B7901" w:rsidRPr="002B7901" w14:paraId="271D7C8C" w14:textId="77777777" w:rsidTr="000D7220">
        <w:trPr>
          <w:trHeight w:hRule="exact" w:val="425"/>
        </w:trPr>
        <w:tc>
          <w:tcPr>
            <w:tcW w:w="1361" w:type="dxa"/>
            <w:shd w:val="clear" w:color="auto" w:fill="auto"/>
            <w:noWrap/>
            <w:vAlign w:val="center"/>
          </w:tcPr>
          <w:p w14:paraId="633578EC" w14:textId="77777777" w:rsidR="002B7901" w:rsidRDefault="002B7901" w:rsidP="001D673F">
            <w:pPr>
              <w:jc w:val="center"/>
              <w:rPr>
                <w:color w:val="000000"/>
                <w:szCs w:val="22"/>
              </w:rPr>
            </w:pPr>
            <w:r w:rsidRPr="005607FD">
              <w:rPr>
                <w:color w:val="000000"/>
                <w:szCs w:val="22"/>
              </w:rPr>
              <w:t>01/07/201</w:t>
            </w:r>
            <w:r>
              <w:rPr>
                <w:color w:val="000000"/>
                <w:szCs w:val="22"/>
              </w:rPr>
              <w:t>2</w:t>
            </w:r>
          </w:p>
        </w:tc>
        <w:tc>
          <w:tcPr>
            <w:tcW w:w="1022" w:type="dxa"/>
            <w:shd w:val="clear" w:color="auto" w:fill="auto"/>
            <w:noWrap/>
            <w:vAlign w:val="center"/>
          </w:tcPr>
          <w:p w14:paraId="156CDA37"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0BFC39B7" w14:textId="77777777" w:rsidR="002B7901" w:rsidRPr="00227F6D" w:rsidRDefault="002B7901" w:rsidP="001D673F">
            <w:pPr>
              <w:ind w:right="113"/>
              <w:jc w:val="right"/>
              <w:rPr>
                <w:color w:val="000000"/>
                <w:szCs w:val="22"/>
              </w:rPr>
            </w:pPr>
            <w:r w:rsidRPr="000D7220">
              <w:rPr>
                <w:color w:val="000000"/>
                <w:szCs w:val="22"/>
              </w:rPr>
              <w:t>0</w:t>
            </w:r>
          </w:p>
        </w:tc>
        <w:tc>
          <w:tcPr>
            <w:tcW w:w="1023" w:type="dxa"/>
            <w:shd w:val="clear" w:color="auto" w:fill="auto"/>
            <w:noWrap/>
            <w:vAlign w:val="center"/>
          </w:tcPr>
          <w:p w14:paraId="663ECAC4" w14:textId="77777777" w:rsidR="002B7901" w:rsidRPr="00227F6D" w:rsidRDefault="002B7901" w:rsidP="001D673F">
            <w:pPr>
              <w:ind w:right="113"/>
              <w:jc w:val="right"/>
              <w:rPr>
                <w:color w:val="000000"/>
                <w:szCs w:val="22"/>
              </w:rPr>
            </w:pPr>
            <w:r w:rsidRPr="000D7220">
              <w:rPr>
                <w:color w:val="000000"/>
                <w:szCs w:val="22"/>
              </w:rPr>
              <w:t>1</w:t>
            </w:r>
          </w:p>
        </w:tc>
        <w:tc>
          <w:tcPr>
            <w:tcW w:w="1022" w:type="dxa"/>
            <w:shd w:val="clear" w:color="auto" w:fill="auto"/>
            <w:noWrap/>
            <w:vAlign w:val="center"/>
          </w:tcPr>
          <w:p w14:paraId="11F59E44" w14:textId="77777777" w:rsidR="002B7901" w:rsidRPr="00227F6D" w:rsidRDefault="002B7901" w:rsidP="001D673F">
            <w:pPr>
              <w:ind w:right="113"/>
              <w:jc w:val="right"/>
              <w:rPr>
                <w:color w:val="000000"/>
                <w:szCs w:val="22"/>
              </w:rPr>
            </w:pPr>
            <w:r w:rsidRPr="000D7220">
              <w:rPr>
                <w:color w:val="000000"/>
                <w:szCs w:val="22"/>
              </w:rPr>
              <w:t>3</w:t>
            </w:r>
          </w:p>
        </w:tc>
        <w:tc>
          <w:tcPr>
            <w:tcW w:w="1023" w:type="dxa"/>
            <w:shd w:val="clear" w:color="auto" w:fill="auto"/>
            <w:noWrap/>
            <w:vAlign w:val="center"/>
          </w:tcPr>
          <w:p w14:paraId="16C5611C" w14:textId="77777777" w:rsidR="002B7901" w:rsidRPr="00227F6D" w:rsidRDefault="002B7901" w:rsidP="001D673F">
            <w:pPr>
              <w:ind w:right="113"/>
              <w:jc w:val="right"/>
              <w:rPr>
                <w:color w:val="000000"/>
                <w:szCs w:val="22"/>
              </w:rPr>
            </w:pPr>
            <w:r w:rsidRPr="000D7220">
              <w:rPr>
                <w:color w:val="000000"/>
                <w:szCs w:val="22"/>
              </w:rPr>
              <w:t>4</w:t>
            </w:r>
          </w:p>
        </w:tc>
        <w:tc>
          <w:tcPr>
            <w:tcW w:w="1023" w:type="dxa"/>
            <w:shd w:val="clear" w:color="auto" w:fill="auto"/>
            <w:noWrap/>
            <w:vAlign w:val="center"/>
          </w:tcPr>
          <w:p w14:paraId="2D2B30CF" w14:textId="77777777" w:rsidR="002B7901" w:rsidRPr="00227F6D" w:rsidRDefault="002B7901" w:rsidP="001D673F">
            <w:pPr>
              <w:ind w:right="113"/>
              <w:jc w:val="right"/>
              <w:rPr>
                <w:color w:val="000000"/>
                <w:szCs w:val="22"/>
              </w:rPr>
            </w:pPr>
            <w:r w:rsidRPr="000D7220">
              <w:rPr>
                <w:color w:val="000000"/>
                <w:szCs w:val="22"/>
              </w:rPr>
              <w:t>29</w:t>
            </w:r>
          </w:p>
        </w:tc>
        <w:tc>
          <w:tcPr>
            <w:tcW w:w="1023" w:type="dxa"/>
            <w:shd w:val="clear" w:color="auto" w:fill="auto"/>
            <w:noWrap/>
            <w:vAlign w:val="center"/>
          </w:tcPr>
          <w:p w14:paraId="6CFC5388" w14:textId="77777777" w:rsidR="002B7901" w:rsidRPr="00227F6D" w:rsidRDefault="002B7901" w:rsidP="001D673F">
            <w:pPr>
              <w:ind w:right="113"/>
              <w:jc w:val="right"/>
              <w:rPr>
                <w:color w:val="000000"/>
                <w:szCs w:val="22"/>
              </w:rPr>
            </w:pPr>
            <w:r w:rsidRPr="000D7220">
              <w:rPr>
                <w:color w:val="000000"/>
                <w:szCs w:val="22"/>
              </w:rPr>
              <w:t>30</w:t>
            </w:r>
          </w:p>
        </w:tc>
      </w:tr>
      <w:tr w:rsidR="002B7901" w:rsidRPr="002B7901" w14:paraId="4C3F1ECF" w14:textId="77777777" w:rsidTr="000D7220">
        <w:trPr>
          <w:trHeight w:hRule="exact" w:val="425"/>
        </w:trPr>
        <w:tc>
          <w:tcPr>
            <w:tcW w:w="1361" w:type="dxa"/>
            <w:tcBorders>
              <w:bottom w:val="single" w:sz="4" w:space="0" w:color="auto"/>
            </w:tcBorders>
            <w:shd w:val="clear" w:color="auto" w:fill="auto"/>
            <w:noWrap/>
            <w:vAlign w:val="center"/>
          </w:tcPr>
          <w:p w14:paraId="313FCF51" w14:textId="77777777" w:rsidR="002B7901" w:rsidRDefault="002B7901" w:rsidP="001D673F">
            <w:pPr>
              <w:jc w:val="center"/>
              <w:rPr>
                <w:color w:val="000000"/>
                <w:szCs w:val="22"/>
              </w:rPr>
            </w:pPr>
            <w:r w:rsidRPr="005607FD">
              <w:rPr>
                <w:color w:val="000000"/>
                <w:szCs w:val="22"/>
              </w:rPr>
              <w:t>01/01/201</w:t>
            </w:r>
            <w:r>
              <w:rPr>
                <w:color w:val="000000"/>
                <w:szCs w:val="22"/>
              </w:rPr>
              <w:t>3</w:t>
            </w:r>
          </w:p>
        </w:tc>
        <w:tc>
          <w:tcPr>
            <w:tcW w:w="1022" w:type="dxa"/>
            <w:tcBorders>
              <w:bottom w:val="single" w:sz="4" w:space="0" w:color="auto"/>
            </w:tcBorders>
            <w:shd w:val="clear" w:color="auto" w:fill="auto"/>
            <w:noWrap/>
            <w:vAlign w:val="center"/>
          </w:tcPr>
          <w:p w14:paraId="780122B3"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bottom w:val="single" w:sz="4" w:space="0" w:color="auto"/>
            </w:tcBorders>
            <w:shd w:val="clear" w:color="auto" w:fill="auto"/>
            <w:noWrap/>
            <w:vAlign w:val="center"/>
          </w:tcPr>
          <w:p w14:paraId="5E9D29C8" w14:textId="77777777" w:rsidR="002B7901" w:rsidRPr="00227F6D" w:rsidRDefault="002B7901" w:rsidP="001D673F">
            <w:pPr>
              <w:ind w:right="113"/>
              <w:jc w:val="right"/>
              <w:rPr>
                <w:color w:val="000000"/>
                <w:szCs w:val="22"/>
              </w:rPr>
            </w:pPr>
            <w:r w:rsidRPr="000D7220">
              <w:rPr>
                <w:color w:val="000000"/>
                <w:szCs w:val="22"/>
              </w:rPr>
              <w:t>0</w:t>
            </w:r>
          </w:p>
        </w:tc>
        <w:tc>
          <w:tcPr>
            <w:tcW w:w="1023" w:type="dxa"/>
            <w:tcBorders>
              <w:bottom w:val="single" w:sz="4" w:space="0" w:color="auto"/>
            </w:tcBorders>
            <w:shd w:val="clear" w:color="auto" w:fill="auto"/>
            <w:noWrap/>
            <w:vAlign w:val="center"/>
          </w:tcPr>
          <w:p w14:paraId="4E58C821" w14:textId="77777777" w:rsidR="002B7901" w:rsidRPr="00227F6D" w:rsidRDefault="002B7901" w:rsidP="001D673F">
            <w:pPr>
              <w:ind w:right="113"/>
              <w:jc w:val="right"/>
              <w:rPr>
                <w:color w:val="000000"/>
                <w:szCs w:val="22"/>
              </w:rPr>
            </w:pPr>
            <w:r w:rsidRPr="000D7220">
              <w:rPr>
                <w:color w:val="000000"/>
                <w:szCs w:val="22"/>
              </w:rPr>
              <w:t>1</w:t>
            </w:r>
          </w:p>
        </w:tc>
        <w:tc>
          <w:tcPr>
            <w:tcW w:w="1022" w:type="dxa"/>
            <w:tcBorders>
              <w:bottom w:val="single" w:sz="4" w:space="0" w:color="auto"/>
            </w:tcBorders>
            <w:shd w:val="clear" w:color="auto" w:fill="auto"/>
            <w:noWrap/>
            <w:vAlign w:val="center"/>
          </w:tcPr>
          <w:p w14:paraId="3F027819" w14:textId="77777777" w:rsidR="002B7901" w:rsidRPr="00227F6D" w:rsidRDefault="002B7901" w:rsidP="001D673F">
            <w:pPr>
              <w:ind w:right="113"/>
              <w:jc w:val="right"/>
              <w:rPr>
                <w:color w:val="000000"/>
                <w:szCs w:val="22"/>
              </w:rPr>
            </w:pPr>
            <w:r w:rsidRPr="000D7220">
              <w:rPr>
                <w:color w:val="000000"/>
                <w:szCs w:val="22"/>
              </w:rPr>
              <w:t>3</w:t>
            </w:r>
          </w:p>
        </w:tc>
        <w:tc>
          <w:tcPr>
            <w:tcW w:w="1023" w:type="dxa"/>
            <w:tcBorders>
              <w:bottom w:val="single" w:sz="4" w:space="0" w:color="auto"/>
            </w:tcBorders>
            <w:shd w:val="clear" w:color="auto" w:fill="auto"/>
            <w:noWrap/>
            <w:vAlign w:val="center"/>
          </w:tcPr>
          <w:p w14:paraId="5CC63651" w14:textId="77777777" w:rsidR="002B7901" w:rsidRPr="00227F6D" w:rsidRDefault="002B7901" w:rsidP="001D673F">
            <w:pPr>
              <w:ind w:right="113"/>
              <w:jc w:val="right"/>
              <w:rPr>
                <w:color w:val="000000"/>
                <w:szCs w:val="22"/>
              </w:rPr>
            </w:pPr>
            <w:r w:rsidRPr="000D7220">
              <w:rPr>
                <w:color w:val="000000"/>
                <w:szCs w:val="22"/>
              </w:rPr>
              <w:t>7</w:t>
            </w:r>
          </w:p>
        </w:tc>
        <w:tc>
          <w:tcPr>
            <w:tcW w:w="1023" w:type="dxa"/>
            <w:tcBorders>
              <w:bottom w:val="single" w:sz="4" w:space="0" w:color="auto"/>
            </w:tcBorders>
            <w:shd w:val="clear" w:color="auto" w:fill="auto"/>
            <w:noWrap/>
            <w:vAlign w:val="center"/>
          </w:tcPr>
          <w:p w14:paraId="3B1E9618" w14:textId="77777777" w:rsidR="002B7901" w:rsidRPr="00227F6D" w:rsidRDefault="002B7901" w:rsidP="001D673F">
            <w:pPr>
              <w:ind w:right="113"/>
              <w:jc w:val="right"/>
              <w:rPr>
                <w:color w:val="000000"/>
                <w:szCs w:val="22"/>
              </w:rPr>
            </w:pPr>
            <w:r w:rsidRPr="000D7220">
              <w:rPr>
                <w:color w:val="000000"/>
                <w:szCs w:val="22"/>
              </w:rPr>
              <w:t>37</w:t>
            </w:r>
          </w:p>
        </w:tc>
        <w:tc>
          <w:tcPr>
            <w:tcW w:w="1023" w:type="dxa"/>
            <w:tcBorders>
              <w:bottom w:val="single" w:sz="4" w:space="0" w:color="auto"/>
            </w:tcBorders>
            <w:shd w:val="clear" w:color="auto" w:fill="auto"/>
            <w:noWrap/>
            <w:vAlign w:val="center"/>
          </w:tcPr>
          <w:p w14:paraId="1F70FA4D" w14:textId="77777777" w:rsidR="002B7901" w:rsidRPr="00227F6D" w:rsidRDefault="002B7901" w:rsidP="001D673F">
            <w:pPr>
              <w:ind w:right="113"/>
              <w:jc w:val="right"/>
              <w:rPr>
                <w:color w:val="000000"/>
                <w:szCs w:val="22"/>
              </w:rPr>
            </w:pPr>
            <w:r w:rsidRPr="000D7220">
              <w:rPr>
                <w:color w:val="000000"/>
                <w:szCs w:val="22"/>
              </w:rPr>
              <w:t>36</w:t>
            </w:r>
          </w:p>
        </w:tc>
      </w:tr>
    </w:tbl>
    <w:p w14:paraId="2C8DC5F0" w14:textId="77777777" w:rsidR="002B7901" w:rsidRDefault="00C51E7A" w:rsidP="002B7901">
      <w:pPr>
        <w:pStyle w:val="FootnoteText"/>
      </w:pPr>
      <w:r>
        <w:t xml:space="preserve">Source: </w:t>
      </w:r>
      <w:r w:rsidRPr="00B43366">
        <w:t xml:space="preserve">Joint Committee </w:t>
      </w:r>
      <w:r>
        <w:t xml:space="preserve">calculations based on CEREP data </w:t>
      </w:r>
    </w:p>
    <w:p w14:paraId="55EF60C0" w14:textId="77777777" w:rsidR="008A12E8" w:rsidRDefault="008A12E8" w:rsidP="002B7901">
      <w:pPr>
        <w:pStyle w:val="FootnoteText"/>
        <w:rPr>
          <w:rFonts w:eastAsia="Times New Roman" w:cstheme="minorHAnsi"/>
          <w:bCs/>
          <w:color w:val="000000"/>
          <w:sz w:val="20"/>
          <w:szCs w:val="22"/>
        </w:rPr>
      </w:pPr>
      <w:r>
        <w:br w:type="page"/>
      </w:r>
    </w:p>
    <w:p w14:paraId="5B5F9A69" w14:textId="77777777" w:rsidR="00010D71" w:rsidRDefault="0041788D" w:rsidP="00C45D4A">
      <w:pPr>
        <w:pStyle w:val="Figuretitle"/>
      </w:pPr>
      <w:bookmarkStart w:id="12" w:name="_Ref384827792"/>
      <w:r w:rsidRPr="0041788D">
        <w:rPr>
          <w:szCs w:val="22"/>
        </w:rPr>
        <w:lastRenderedPageBreak/>
        <w:t xml:space="preserve">Figure </w:t>
      </w:r>
      <w:bookmarkEnd w:id="12"/>
      <w:r w:rsidR="00631208">
        <w:rPr>
          <w:szCs w:val="22"/>
        </w:rPr>
        <w:t>8</w:t>
      </w:r>
      <w:r w:rsidR="00C45D4A">
        <w:t>:</w:t>
      </w:r>
      <w:r w:rsidR="00010D71">
        <w:t xml:space="preserve"> Short-run and long-run observed default rates</w:t>
      </w:r>
      <w:r w:rsidR="00010D71">
        <w:tab/>
      </w:r>
    </w:p>
    <w:tbl>
      <w:tblPr>
        <w:tblW w:w="8237" w:type="dxa"/>
        <w:tblInd w:w="93" w:type="dxa"/>
        <w:tblLayout w:type="fixed"/>
        <w:tblLook w:val="04A0" w:firstRow="1" w:lastRow="0" w:firstColumn="1" w:lastColumn="0" w:noHBand="0" w:noVBand="1"/>
      </w:tblPr>
      <w:tblGrid>
        <w:gridCol w:w="1361"/>
        <w:gridCol w:w="1375"/>
        <w:gridCol w:w="1375"/>
        <w:gridCol w:w="1375"/>
        <w:gridCol w:w="1375"/>
        <w:gridCol w:w="1376"/>
      </w:tblGrid>
      <w:tr w:rsidR="002B7901" w:rsidRPr="005607FD" w14:paraId="4D7E37D6" w14:textId="77777777" w:rsidTr="000D7220">
        <w:trPr>
          <w:trHeight w:hRule="exact" w:val="425"/>
        </w:trPr>
        <w:tc>
          <w:tcPr>
            <w:tcW w:w="1361" w:type="dxa"/>
            <w:tcBorders>
              <w:bottom w:val="single" w:sz="18" w:space="0" w:color="E98E31" w:themeColor="background2"/>
            </w:tcBorders>
            <w:shd w:val="clear" w:color="auto" w:fill="auto"/>
            <w:noWrap/>
            <w:vAlign w:val="center"/>
          </w:tcPr>
          <w:p w14:paraId="7DB3A73A" w14:textId="77777777" w:rsidR="002B7901" w:rsidRPr="005607FD" w:rsidRDefault="002B7901" w:rsidP="001D673F">
            <w:pPr>
              <w:spacing w:before="120" w:after="120"/>
              <w:jc w:val="center"/>
              <w:rPr>
                <w:b/>
                <w:bCs/>
                <w:color w:val="000000"/>
                <w:szCs w:val="22"/>
              </w:rPr>
            </w:pPr>
            <w:r w:rsidRPr="005607FD">
              <w:rPr>
                <w:b/>
                <w:bCs/>
                <w:color w:val="000000"/>
                <w:szCs w:val="22"/>
              </w:rPr>
              <w:t>Date</w:t>
            </w:r>
          </w:p>
        </w:tc>
        <w:tc>
          <w:tcPr>
            <w:tcW w:w="1375" w:type="dxa"/>
            <w:tcBorders>
              <w:bottom w:val="single" w:sz="18" w:space="0" w:color="E98E31" w:themeColor="background2"/>
            </w:tcBorders>
            <w:shd w:val="clear" w:color="auto" w:fill="auto"/>
            <w:noWrap/>
            <w:vAlign w:val="center"/>
          </w:tcPr>
          <w:p w14:paraId="70234A4A" w14:textId="77777777" w:rsidR="002B7901" w:rsidRPr="005607FD" w:rsidRDefault="002B7901" w:rsidP="001D673F">
            <w:pPr>
              <w:spacing w:before="120" w:after="120"/>
              <w:jc w:val="center"/>
              <w:rPr>
                <w:color w:val="000000"/>
                <w:szCs w:val="22"/>
              </w:rPr>
            </w:pPr>
            <w:r w:rsidRPr="005607FD">
              <w:rPr>
                <w:b/>
                <w:bCs/>
                <w:color w:val="000000"/>
                <w:szCs w:val="22"/>
              </w:rPr>
              <w:t>A</w:t>
            </w:r>
          </w:p>
        </w:tc>
        <w:tc>
          <w:tcPr>
            <w:tcW w:w="1375" w:type="dxa"/>
            <w:tcBorders>
              <w:bottom w:val="single" w:sz="18" w:space="0" w:color="E98E31" w:themeColor="background2"/>
            </w:tcBorders>
            <w:shd w:val="clear" w:color="auto" w:fill="auto"/>
            <w:noWrap/>
            <w:vAlign w:val="center"/>
          </w:tcPr>
          <w:p w14:paraId="14E5DA38"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aa</w:t>
            </w:r>
          </w:p>
        </w:tc>
        <w:tc>
          <w:tcPr>
            <w:tcW w:w="1375" w:type="dxa"/>
            <w:tcBorders>
              <w:bottom w:val="single" w:sz="18" w:space="0" w:color="E98E31" w:themeColor="background2"/>
            </w:tcBorders>
            <w:shd w:val="clear" w:color="auto" w:fill="auto"/>
            <w:noWrap/>
            <w:vAlign w:val="center"/>
          </w:tcPr>
          <w:p w14:paraId="50F14805" w14:textId="77777777" w:rsidR="002B7901" w:rsidRPr="005607FD" w:rsidRDefault="002B7901" w:rsidP="001D673F">
            <w:pPr>
              <w:spacing w:before="120" w:after="120"/>
              <w:jc w:val="center"/>
              <w:rPr>
                <w:color w:val="000000"/>
                <w:szCs w:val="22"/>
              </w:rPr>
            </w:pPr>
            <w:r w:rsidRPr="005607FD">
              <w:rPr>
                <w:b/>
                <w:bCs/>
                <w:color w:val="000000"/>
                <w:szCs w:val="22"/>
              </w:rPr>
              <w:t>B</w:t>
            </w:r>
            <w:r>
              <w:rPr>
                <w:b/>
                <w:bCs/>
                <w:color w:val="000000"/>
                <w:szCs w:val="22"/>
              </w:rPr>
              <w:t>a</w:t>
            </w:r>
          </w:p>
        </w:tc>
        <w:tc>
          <w:tcPr>
            <w:tcW w:w="1375" w:type="dxa"/>
            <w:tcBorders>
              <w:bottom w:val="single" w:sz="18" w:space="0" w:color="E98E31" w:themeColor="background2"/>
            </w:tcBorders>
            <w:shd w:val="clear" w:color="auto" w:fill="auto"/>
            <w:noWrap/>
            <w:vAlign w:val="center"/>
          </w:tcPr>
          <w:p w14:paraId="5364D210" w14:textId="77777777" w:rsidR="002B7901" w:rsidRPr="005607FD" w:rsidRDefault="002B7901" w:rsidP="001D673F">
            <w:pPr>
              <w:spacing w:before="120" w:after="120"/>
              <w:jc w:val="center"/>
              <w:rPr>
                <w:color w:val="000000"/>
                <w:szCs w:val="22"/>
              </w:rPr>
            </w:pPr>
            <w:r w:rsidRPr="005607FD">
              <w:rPr>
                <w:b/>
                <w:bCs/>
                <w:color w:val="000000"/>
                <w:szCs w:val="22"/>
              </w:rPr>
              <w:t>B</w:t>
            </w:r>
          </w:p>
        </w:tc>
        <w:tc>
          <w:tcPr>
            <w:tcW w:w="1376" w:type="dxa"/>
            <w:tcBorders>
              <w:bottom w:val="single" w:sz="18" w:space="0" w:color="E98E31" w:themeColor="background2"/>
            </w:tcBorders>
            <w:shd w:val="clear" w:color="auto" w:fill="auto"/>
            <w:noWrap/>
            <w:vAlign w:val="center"/>
          </w:tcPr>
          <w:p w14:paraId="5DDB9F61" w14:textId="77777777" w:rsidR="002B7901" w:rsidRPr="005607FD" w:rsidRDefault="002B7901" w:rsidP="001D673F">
            <w:pPr>
              <w:spacing w:before="120" w:after="120"/>
              <w:jc w:val="center"/>
              <w:rPr>
                <w:b/>
                <w:color w:val="000000"/>
                <w:szCs w:val="22"/>
              </w:rPr>
            </w:pPr>
            <w:proofErr w:type="spellStart"/>
            <w:r>
              <w:rPr>
                <w:b/>
                <w:color w:val="000000"/>
                <w:szCs w:val="22"/>
              </w:rPr>
              <w:t>Caa</w:t>
            </w:r>
            <w:proofErr w:type="spellEnd"/>
            <w:r>
              <w:rPr>
                <w:b/>
                <w:color w:val="000000"/>
                <w:szCs w:val="22"/>
              </w:rPr>
              <w:t>-C</w:t>
            </w:r>
          </w:p>
        </w:tc>
      </w:tr>
      <w:tr w:rsidR="002B7901" w:rsidRPr="00227F6D" w14:paraId="6BD11E6E" w14:textId="77777777" w:rsidTr="000D7220">
        <w:trPr>
          <w:trHeight w:hRule="exact" w:val="425"/>
        </w:trPr>
        <w:tc>
          <w:tcPr>
            <w:tcW w:w="1361" w:type="dxa"/>
            <w:tcBorders>
              <w:top w:val="single" w:sz="18" w:space="0" w:color="E98E31" w:themeColor="background2"/>
            </w:tcBorders>
            <w:shd w:val="clear" w:color="auto" w:fill="auto"/>
            <w:noWrap/>
            <w:vAlign w:val="center"/>
            <w:hideMark/>
          </w:tcPr>
          <w:p w14:paraId="7E30E049" w14:textId="77777777" w:rsidR="002B7901" w:rsidRPr="005607FD" w:rsidRDefault="002B7901" w:rsidP="001D673F">
            <w:pPr>
              <w:jc w:val="center"/>
              <w:rPr>
                <w:color w:val="000000"/>
                <w:szCs w:val="22"/>
              </w:rPr>
            </w:pPr>
            <w:r w:rsidRPr="005607FD">
              <w:rPr>
                <w:color w:val="000000"/>
                <w:szCs w:val="22"/>
              </w:rPr>
              <w:t>01/01/2000</w:t>
            </w:r>
          </w:p>
        </w:tc>
        <w:tc>
          <w:tcPr>
            <w:tcW w:w="1375" w:type="dxa"/>
            <w:tcBorders>
              <w:top w:val="single" w:sz="18" w:space="0" w:color="E98E31" w:themeColor="background2"/>
            </w:tcBorders>
            <w:shd w:val="clear" w:color="auto" w:fill="auto"/>
            <w:noWrap/>
            <w:vAlign w:val="center"/>
          </w:tcPr>
          <w:p w14:paraId="34193EA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0.4%</w:t>
            </w:r>
          </w:p>
        </w:tc>
        <w:tc>
          <w:tcPr>
            <w:tcW w:w="1375" w:type="dxa"/>
            <w:tcBorders>
              <w:top w:val="single" w:sz="18" w:space="0" w:color="E98E31" w:themeColor="background2"/>
            </w:tcBorders>
            <w:shd w:val="clear" w:color="auto" w:fill="auto"/>
            <w:noWrap/>
            <w:vAlign w:val="center"/>
          </w:tcPr>
          <w:p w14:paraId="4785DA3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2.0%</w:t>
            </w:r>
          </w:p>
        </w:tc>
        <w:tc>
          <w:tcPr>
            <w:tcW w:w="1375" w:type="dxa"/>
            <w:tcBorders>
              <w:top w:val="single" w:sz="18" w:space="0" w:color="E98E31" w:themeColor="background2"/>
            </w:tcBorders>
            <w:shd w:val="clear" w:color="auto" w:fill="auto"/>
            <w:noWrap/>
            <w:vAlign w:val="center"/>
          </w:tcPr>
          <w:p w14:paraId="7510933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5.2%</w:t>
            </w:r>
          </w:p>
        </w:tc>
        <w:tc>
          <w:tcPr>
            <w:tcW w:w="1375" w:type="dxa"/>
            <w:tcBorders>
              <w:top w:val="single" w:sz="18" w:space="0" w:color="E98E31" w:themeColor="background2"/>
            </w:tcBorders>
            <w:shd w:val="clear" w:color="auto" w:fill="auto"/>
            <w:noWrap/>
            <w:vAlign w:val="center"/>
          </w:tcPr>
          <w:p w14:paraId="17ECAA2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23.8%</w:t>
            </w:r>
          </w:p>
        </w:tc>
        <w:tc>
          <w:tcPr>
            <w:tcW w:w="1376" w:type="dxa"/>
            <w:tcBorders>
              <w:top w:val="single" w:sz="18" w:space="0" w:color="E98E31" w:themeColor="background2"/>
            </w:tcBorders>
            <w:shd w:val="clear" w:color="auto" w:fill="auto"/>
            <w:noWrap/>
            <w:vAlign w:val="center"/>
          </w:tcPr>
          <w:p w14:paraId="6D47854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42.1%</w:t>
            </w:r>
          </w:p>
        </w:tc>
      </w:tr>
      <w:tr w:rsidR="002B7901" w:rsidRPr="00227F6D" w14:paraId="7171C4B4" w14:textId="77777777" w:rsidTr="000D7220">
        <w:trPr>
          <w:trHeight w:hRule="exact" w:val="425"/>
        </w:trPr>
        <w:tc>
          <w:tcPr>
            <w:tcW w:w="1361" w:type="dxa"/>
            <w:shd w:val="clear" w:color="auto" w:fill="auto"/>
            <w:noWrap/>
            <w:vAlign w:val="center"/>
            <w:hideMark/>
          </w:tcPr>
          <w:p w14:paraId="508944CA" w14:textId="77777777" w:rsidR="002B7901" w:rsidRPr="005607FD" w:rsidRDefault="002B7901" w:rsidP="001D673F">
            <w:pPr>
              <w:jc w:val="center"/>
              <w:rPr>
                <w:color w:val="000000"/>
                <w:szCs w:val="22"/>
              </w:rPr>
            </w:pPr>
            <w:r w:rsidRPr="005607FD">
              <w:rPr>
                <w:color w:val="000000"/>
                <w:szCs w:val="22"/>
              </w:rPr>
              <w:t>01/07/2000</w:t>
            </w:r>
          </w:p>
        </w:tc>
        <w:tc>
          <w:tcPr>
            <w:tcW w:w="1375" w:type="dxa"/>
            <w:shd w:val="clear" w:color="auto" w:fill="auto"/>
            <w:noWrap/>
            <w:vAlign w:val="center"/>
          </w:tcPr>
          <w:p w14:paraId="3D20E9B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32B25C9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2.3%</w:t>
            </w:r>
          </w:p>
        </w:tc>
        <w:tc>
          <w:tcPr>
            <w:tcW w:w="1375" w:type="dxa"/>
            <w:shd w:val="clear" w:color="auto" w:fill="auto"/>
            <w:noWrap/>
            <w:vAlign w:val="center"/>
          </w:tcPr>
          <w:p w14:paraId="7F9690D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6.2%</w:t>
            </w:r>
          </w:p>
        </w:tc>
        <w:tc>
          <w:tcPr>
            <w:tcW w:w="1375" w:type="dxa"/>
            <w:shd w:val="clear" w:color="auto" w:fill="auto"/>
            <w:noWrap/>
            <w:vAlign w:val="center"/>
          </w:tcPr>
          <w:p w14:paraId="4E3EE08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25.3%</w:t>
            </w:r>
          </w:p>
        </w:tc>
        <w:tc>
          <w:tcPr>
            <w:tcW w:w="1376" w:type="dxa"/>
            <w:shd w:val="clear" w:color="auto" w:fill="auto"/>
            <w:noWrap/>
            <w:vAlign w:val="center"/>
          </w:tcPr>
          <w:p w14:paraId="5D3911EE"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39.3%</w:t>
            </w:r>
          </w:p>
        </w:tc>
      </w:tr>
      <w:tr w:rsidR="002B7901" w:rsidRPr="00227F6D" w14:paraId="61031B9A" w14:textId="77777777" w:rsidTr="000D7220">
        <w:trPr>
          <w:trHeight w:hRule="exact" w:val="425"/>
        </w:trPr>
        <w:tc>
          <w:tcPr>
            <w:tcW w:w="1361" w:type="dxa"/>
            <w:shd w:val="clear" w:color="auto" w:fill="auto"/>
            <w:noWrap/>
            <w:vAlign w:val="center"/>
            <w:hideMark/>
          </w:tcPr>
          <w:p w14:paraId="34942726" w14:textId="77777777" w:rsidR="002B7901" w:rsidRPr="005607FD" w:rsidRDefault="002B7901" w:rsidP="001D673F">
            <w:pPr>
              <w:jc w:val="center"/>
              <w:rPr>
                <w:color w:val="000000"/>
                <w:szCs w:val="22"/>
              </w:rPr>
            </w:pPr>
            <w:r w:rsidRPr="005607FD">
              <w:rPr>
                <w:color w:val="000000"/>
                <w:szCs w:val="22"/>
              </w:rPr>
              <w:t>01/01/2001</w:t>
            </w:r>
          </w:p>
        </w:tc>
        <w:tc>
          <w:tcPr>
            <w:tcW w:w="1375" w:type="dxa"/>
            <w:shd w:val="clear" w:color="auto" w:fill="auto"/>
            <w:noWrap/>
            <w:vAlign w:val="center"/>
          </w:tcPr>
          <w:p w14:paraId="32AEBD1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7498DE7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2.1%</w:t>
            </w:r>
          </w:p>
        </w:tc>
        <w:tc>
          <w:tcPr>
            <w:tcW w:w="1375" w:type="dxa"/>
            <w:shd w:val="clear" w:color="auto" w:fill="auto"/>
            <w:noWrap/>
            <w:vAlign w:val="center"/>
          </w:tcPr>
          <w:p w14:paraId="279C580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5.4%</w:t>
            </w:r>
          </w:p>
        </w:tc>
        <w:tc>
          <w:tcPr>
            <w:tcW w:w="1375" w:type="dxa"/>
            <w:shd w:val="clear" w:color="auto" w:fill="auto"/>
            <w:noWrap/>
            <w:vAlign w:val="center"/>
          </w:tcPr>
          <w:p w14:paraId="33E9A65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25.0%</w:t>
            </w:r>
          </w:p>
        </w:tc>
        <w:tc>
          <w:tcPr>
            <w:tcW w:w="1376" w:type="dxa"/>
            <w:shd w:val="clear" w:color="auto" w:fill="auto"/>
            <w:noWrap/>
            <w:vAlign w:val="center"/>
          </w:tcPr>
          <w:p w14:paraId="259F080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40.9%</w:t>
            </w:r>
          </w:p>
        </w:tc>
      </w:tr>
      <w:tr w:rsidR="002B7901" w:rsidRPr="00227F6D" w14:paraId="46D6A6EC" w14:textId="77777777" w:rsidTr="000D7220">
        <w:trPr>
          <w:trHeight w:hRule="exact" w:val="425"/>
        </w:trPr>
        <w:tc>
          <w:tcPr>
            <w:tcW w:w="1361" w:type="dxa"/>
            <w:shd w:val="clear" w:color="auto" w:fill="auto"/>
            <w:noWrap/>
            <w:vAlign w:val="center"/>
            <w:hideMark/>
          </w:tcPr>
          <w:p w14:paraId="4F46CBD8" w14:textId="77777777" w:rsidR="002B7901" w:rsidRPr="005607FD" w:rsidRDefault="002B7901" w:rsidP="001D673F">
            <w:pPr>
              <w:jc w:val="center"/>
              <w:rPr>
                <w:color w:val="000000"/>
                <w:szCs w:val="22"/>
              </w:rPr>
            </w:pPr>
            <w:r w:rsidRPr="005607FD">
              <w:rPr>
                <w:color w:val="000000"/>
                <w:szCs w:val="22"/>
              </w:rPr>
              <w:t>01/07/2001</w:t>
            </w:r>
          </w:p>
        </w:tc>
        <w:tc>
          <w:tcPr>
            <w:tcW w:w="1375" w:type="dxa"/>
            <w:shd w:val="clear" w:color="auto" w:fill="auto"/>
            <w:noWrap/>
            <w:vAlign w:val="center"/>
          </w:tcPr>
          <w:p w14:paraId="6A0702B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29FF4FB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2.1%</w:t>
            </w:r>
          </w:p>
        </w:tc>
        <w:tc>
          <w:tcPr>
            <w:tcW w:w="1375" w:type="dxa"/>
            <w:shd w:val="clear" w:color="auto" w:fill="auto"/>
            <w:noWrap/>
            <w:vAlign w:val="center"/>
          </w:tcPr>
          <w:p w14:paraId="42A1EC4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w:t>
            </w:r>
          </w:p>
        </w:tc>
        <w:tc>
          <w:tcPr>
            <w:tcW w:w="1375" w:type="dxa"/>
            <w:shd w:val="clear" w:color="auto" w:fill="auto"/>
            <w:noWrap/>
            <w:vAlign w:val="center"/>
          </w:tcPr>
          <w:p w14:paraId="58F266F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20.2%</w:t>
            </w:r>
          </w:p>
        </w:tc>
        <w:tc>
          <w:tcPr>
            <w:tcW w:w="1376" w:type="dxa"/>
            <w:shd w:val="clear" w:color="auto" w:fill="auto"/>
            <w:noWrap/>
            <w:vAlign w:val="center"/>
          </w:tcPr>
          <w:p w14:paraId="6664DF4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40.3%</w:t>
            </w:r>
          </w:p>
        </w:tc>
      </w:tr>
      <w:tr w:rsidR="002B7901" w:rsidRPr="00227F6D" w14:paraId="4F11B82E" w14:textId="77777777" w:rsidTr="000D7220">
        <w:trPr>
          <w:trHeight w:hRule="exact" w:val="425"/>
        </w:trPr>
        <w:tc>
          <w:tcPr>
            <w:tcW w:w="1361" w:type="dxa"/>
            <w:shd w:val="clear" w:color="auto" w:fill="auto"/>
            <w:noWrap/>
            <w:vAlign w:val="center"/>
            <w:hideMark/>
          </w:tcPr>
          <w:p w14:paraId="33CE7670" w14:textId="77777777" w:rsidR="002B7901" w:rsidRPr="005607FD" w:rsidRDefault="002B7901" w:rsidP="001D673F">
            <w:pPr>
              <w:jc w:val="center"/>
              <w:rPr>
                <w:color w:val="000000"/>
                <w:szCs w:val="22"/>
              </w:rPr>
            </w:pPr>
            <w:r w:rsidRPr="005607FD">
              <w:rPr>
                <w:color w:val="000000"/>
                <w:szCs w:val="22"/>
              </w:rPr>
              <w:t>01/01/2002</w:t>
            </w:r>
          </w:p>
        </w:tc>
        <w:tc>
          <w:tcPr>
            <w:tcW w:w="1375" w:type="dxa"/>
            <w:shd w:val="clear" w:color="auto" w:fill="auto"/>
            <w:noWrap/>
            <w:vAlign w:val="center"/>
          </w:tcPr>
          <w:p w14:paraId="12A2843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0.3%</w:t>
            </w:r>
          </w:p>
        </w:tc>
        <w:tc>
          <w:tcPr>
            <w:tcW w:w="1375" w:type="dxa"/>
            <w:shd w:val="clear" w:color="auto" w:fill="auto"/>
            <w:noWrap/>
            <w:vAlign w:val="center"/>
          </w:tcPr>
          <w:p w14:paraId="7FB6666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1382668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3.8%</w:t>
            </w:r>
          </w:p>
        </w:tc>
        <w:tc>
          <w:tcPr>
            <w:tcW w:w="1375" w:type="dxa"/>
            <w:shd w:val="clear" w:color="auto" w:fill="auto"/>
            <w:noWrap/>
            <w:vAlign w:val="center"/>
          </w:tcPr>
          <w:p w14:paraId="0CA3905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12.1%</w:t>
            </w:r>
          </w:p>
        </w:tc>
        <w:tc>
          <w:tcPr>
            <w:tcW w:w="1376" w:type="dxa"/>
            <w:shd w:val="clear" w:color="auto" w:fill="auto"/>
            <w:noWrap/>
            <w:vAlign w:val="center"/>
          </w:tcPr>
          <w:p w14:paraId="79E486B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40.1%</w:t>
            </w:r>
          </w:p>
        </w:tc>
      </w:tr>
      <w:tr w:rsidR="002B7901" w:rsidRPr="00227F6D" w14:paraId="266ACF10" w14:textId="77777777" w:rsidTr="000D7220">
        <w:trPr>
          <w:trHeight w:hRule="exact" w:val="425"/>
        </w:trPr>
        <w:tc>
          <w:tcPr>
            <w:tcW w:w="1361" w:type="dxa"/>
            <w:shd w:val="clear" w:color="auto" w:fill="auto"/>
            <w:noWrap/>
            <w:vAlign w:val="center"/>
            <w:hideMark/>
          </w:tcPr>
          <w:p w14:paraId="75D3AD7A" w14:textId="77777777" w:rsidR="002B7901" w:rsidRPr="005607FD" w:rsidRDefault="002B7901" w:rsidP="001D673F">
            <w:pPr>
              <w:jc w:val="center"/>
              <w:rPr>
                <w:color w:val="000000"/>
                <w:szCs w:val="22"/>
              </w:rPr>
            </w:pPr>
            <w:r w:rsidRPr="005607FD">
              <w:rPr>
                <w:color w:val="000000"/>
                <w:szCs w:val="22"/>
              </w:rPr>
              <w:t>01/07/2002</w:t>
            </w:r>
          </w:p>
        </w:tc>
        <w:tc>
          <w:tcPr>
            <w:tcW w:w="1375" w:type="dxa"/>
            <w:shd w:val="clear" w:color="auto" w:fill="auto"/>
            <w:noWrap/>
            <w:vAlign w:val="center"/>
          </w:tcPr>
          <w:p w14:paraId="54B3095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73796D1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145C326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3.7%</w:t>
            </w:r>
          </w:p>
        </w:tc>
        <w:tc>
          <w:tcPr>
            <w:tcW w:w="1375" w:type="dxa"/>
            <w:shd w:val="clear" w:color="auto" w:fill="auto"/>
            <w:noWrap/>
            <w:vAlign w:val="center"/>
          </w:tcPr>
          <w:p w14:paraId="300661E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7.6%</w:t>
            </w:r>
          </w:p>
        </w:tc>
        <w:tc>
          <w:tcPr>
            <w:tcW w:w="1376" w:type="dxa"/>
            <w:shd w:val="clear" w:color="auto" w:fill="auto"/>
            <w:noWrap/>
            <w:vAlign w:val="center"/>
          </w:tcPr>
          <w:p w14:paraId="7FE59AA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33.0%</w:t>
            </w:r>
          </w:p>
        </w:tc>
      </w:tr>
      <w:tr w:rsidR="002B7901" w:rsidRPr="00227F6D" w14:paraId="657A11B1" w14:textId="77777777" w:rsidTr="000D7220">
        <w:trPr>
          <w:trHeight w:hRule="exact" w:val="425"/>
        </w:trPr>
        <w:tc>
          <w:tcPr>
            <w:tcW w:w="1361" w:type="dxa"/>
            <w:shd w:val="clear" w:color="auto" w:fill="auto"/>
            <w:noWrap/>
            <w:vAlign w:val="center"/>
            <w:hideMark/>
          </w:tcPr>
          <w:p w14:paraId="6A965CEC" w14:textId="77777777" w:rsidR="002B7901" w:rsidRPr="005607FD" w:rsidRDefault="002B7901" w:rsidP="001D673F">
            <w:pPr>
              <w:jc w:val="center"/>
              <w:rPr>
                <w:color w:val="000000"/>
                <w:szCs w:val="22"/>
              </w:rPr>
            </w:pPr>
            <w:r w:rsidRPr="005607FD">
              <w:rPr>
                <w:color w:val="000000"/>
                <w:szCs w:val="22"/>
              </w:rPr>
              <w:t>01/01/2003</w:t>
            </w:r>
          </w:p>
        </w:tc>
        <w:tc>
          <w:tcPr>
            <w:tcW w:w="1375" w:type="dxa"/>
            <w:shd w:val="clear" w:color="auto" w:fill="auto"/>
            <w:noWrap/>
            <w:vAlign w:val="center"/>
          </w:tcPr>
          <w:p w14:paraId="2577A7D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7A6EE8B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0BE2161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2.1%</w:t>
            </w:r>
          </w:p>
        </w:tc>
        <w:tc>
          <w:tcPr>
            <w:tcW w:w="1375" w:type="dxa"/>
            <w:shd w:val="clear" w:color="auto" w:fill="auto"/>
            <w:noWrap/>
            <w:vAlign w:val="center"/>
          </w:tcPr>
          <w:p w14:paraId="7B75212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6.7%</w:t>
            </w:r>
          </w:p>
        </w:tc>
        <w:tc>
          <w:tcPr>
            <w:tcW w:w="1376" w:type="dxa"/>
            <w:shd w:val="clear" w:color="auto" w:fill="auto"/>
            <w:noWrap/>
            <w:vAlign w:val="center"/>
          </w:tcPr>
          <w:p w14:paraId="5786B27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32.0%</w:t>
            </w:r>
          </w:p>
        </w:tc>
      </w:tr>
      <w:tr w:rsidR="002B7901" w:rsidRPr="00227F6D" w14:paraId="01472C28" w14:textId="77777777" w:rsidTr="000D7220">
        <w:trPr>
          <w:trHeight w:hRule="exact" w:val="425"/>
        </w:trPr>
        <w:tc>
          <w:tcPr>
            <w:tcW w:w="1361" w:type="dxa"/>
            <w:shd w:val="clear" w:color="auto" w:fill="auto"/>
            <w:noWrap/>
            <w:vAlign w:val="center"/>
            <w:hideMark/>
          </w:tcPr>
          <w:p w14:paraId="17059A8E" w14:textId="77777777" w:rsidR="002B7901" w:rsidRPr="005607FD" w:rsidRDefault="002B7901" w:rsidP="001D673F">
            <w:pPr>
              <w:jc w:val="center"/>
              <w:rPr>
                <w:color w:val="000000"/>
                <w:szCs w:val="22"/>
              </w:rPr>
            </w:pPr>
            <w:r w:rsidRPr="005607FD">
              <w:rPr>
                <w:color w:val="000000"/>
                <w:szCs w:val="22"/>
              </w:rPr>
              <w:t>01/07/2003</w:t>
            </w:r>
          </w:p>
        </w:tc>
        <w:tc>
          <w:tcPr>
            <w:tcW w:w="1375" w:type="dxa"/>
            <w:shd w:val="clear" w:color="auto" w:fill="auto"/>
            <w:noWrap/>
            <w:vAlign w:val="center"/>
          </w:tcPr>
          <w:p w14:paraId="4D06F89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1F7BFC9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7295319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609C9C2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4.2%</w:t>
            </w:r>
          </w:p>
        </w:tc>
        <w:tc>
          <w:tcPr>
            <w:tcW w:w="1376" w:type="dxa"/>
            <w:shd w:val="clear" w:color="auto" w:fill="auto"/>
            <w:noWrap/>
            <w:vAlign w:val="center"/>
          </w:tcPr>
          <w:p w14:paraId="731ED7B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24.2%</w:t>
            </w:r>
          </w:p>
        </w:tc>
      </w:tr>
      <w:tr w:rsidR="002B7901" w:rsidRPr="00227F6D" w14:paraId="1E1AA176" w14:textId="77777777" w:rsidTr="000D7220">
        <w:trPr>
          <w:trHeight w:hRule="exact" w:val="425"/>
        </w:trPr>
        <w:tc>
          <w:tcPr>
            <w:tcW w:w="1361" w:type="dxa"/>
            <w:shd w:val="clear" w:color="auto" w:fill="auto"/>
            <w:noWrap/>
            <w:vAlign w:val="center"/>
            <w:hideMark/>
          </w:tcPr>
          <w:p w14:paraId="22759A87" w14:textId="77777777" w:rsidR="002B7901" w:rsidRPr="005607FD" w:rsidRDefault="002B7901" w:rsidP="001D673F">
            <w:pPr>
              <w:jc w:val="center"/>
              <w:rPr>
                <w:color w:val="000000"/>
                <w:szCs w:val="22"/>
              </w:rPr>
            </w:pPr>
            <w:r w:rsidRPr="005607FD">
              <w:rPr>
                <w:color w:val="000000"/>
                <w:szCs w:val="22"/>
              </w:rPr>
              <w:t>01/01/2004</w:t>
            </w:r>
          </w:p>
        </w:tc>
        <w:tc>
          <w:tcPr>
            <w:tcW w:w="1375" w:type="dxa"/>
            <w:shd w:val="clear" w:color="auto" w:fill="auto"/>
            <w:noWrap/>
            <w:vAlign w:val="center"/>
          </w:tcPr>
          <w:p w14:paraId="14B5F60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23AC266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1E48F91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7087EE9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3.8%</w:t>
            </w:r>
          </w:p>
        </w:tc>
        <w:tc>
          <w:tcPr>
            <w:tcW w:w="1376" w:type="dxa"/>
            <w:shd w:val="clear" w:color="auto" w:fill="auto"/>
            <w:noWrap/>
            <w:vAlign w:val="center"/>
          </w:tcPr>
          <w:p w14:paraId="29D9A84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18.2%</w:t>
            </w:r>
          </w:p>
        </w:tc>
      </w:tr>
      <w:tr w:rsidR="002B7901" w:rsidRPr="00227F6D" w14:paraId="27D8B1C8" w14:textId="77777777" w:rsidTr="000D7220">
        <w:trPr>
          <w:trHeight w:hRule="exact" w:val="425"/>
        </w:trPr>
        <w:tc>
          <w:tcPr>
            <w:tcW w:w="1361" w:type="dxa"/>
            <w:shd w:val="clear" w:color="auto" w:fill="auto"/>
            <w:noWrap/>
            <w:vAlign w:val="center"/>
            <w:hideMark/>
          </w:tcPr>
          <w:p w14:paraId="7EB0FFA2" w14:textId="77777777" w:rsidR="002B7901" w:rsidRPr="005607FD" w:rsidRDefault="002B7901" w:rsidP="001D673F">
            <w:pPr>
              <w:jc w:val="center"/>
              <w:rPr>
                <w:color w:val="000000"/>
                <w:szCs w:val="22"/>
              </w:rPr>
            </w:pPr>
            <w:r w:rsidRPr="005607FD">
              <w:rPr>
                <w:color w:val="000000"/>
                <w:szCs w:val="22"/>
              </w:rPr>
              <w:t>01/07/2004</w:t>
            </w:r>
          </w:p>
        </w:tc>
        <w:tc>
          <w:tcPr>
            <w:tcW w:w="1375" w:type="dxa"/>
            <w:shd w:val="clear" w:color="auto" w:fill="auto"/>
            <w:noWrap/>
            <w:vAlign w:val="center"/>
          </w:tcPr>
          <w:p w14:paraId="674BECE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66CC27E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41243F9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26A80F7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4.5%</w:t>
            </w:r>
          </w:p>
        </w:tc>
        <w:tc>
          <w:tcPr>
            <w:tcW w:w="1376" w:type="dxa"/>
            <w:shd w:val="clear" w:color="auto" w:fill="auto"/>
            <w:noWrap/>
            <w:vAlign w:val="center"/>
          </w:tcPr>
          <w:p w14:paraId="18664E5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13.6%</w:t>
            </w:r>
          </w:p>
        </w:tc>
      </w:tr>
      <w:tr w:rsidR="002B7901" w:rsidRPr="00227F6D" w14:paraId="26044E27" w14:textId="77777777" w:rsidTr="000D7220">
        <w:trPr>
          <w:trHeight w:hRule="exact" w:val="425"/>
        </w:trPr>
        <w:tc>
          <w:tcPr>
            <w:tcW w:w="1361" w:type="dxa"/>
            <w:shd w:val="clear" w:color="auto" w:fill="auto"/>
            <w:noWrap/>
            <w:vAlign w:val="center"/>
            <w:hideMark/>
          </w:tcPr>
          <w:p w14:paraId="3F290C64" w14:textId="77777777" w:rsidR="002B7901" w:rsidRPr="005607FD" w:rsidRDefault="002B7901" w:rsidP="001D673F">
            <w:pPr>
              <w:jc w:val="center"/>
              <w:rPr>
                <w:color w:val="000000"/>
                <w:szCs w:val="22"/>
              </w:rPr>
            </w:pPr>
            <w:r w:rsidRPr="005607FD">
              <w:rPr>
                <w:color w:val="000000"/>
                <w:szCs w:val="22"/>
              </w:rPr>
              <w:t>01/01/2005</w:t>
            </w:r>
          </w:p>
        </w:tc>
        <w:tc>
          <w:tcPr>
            <w:tcW w:w="1375" w:type="dxa"/>
            <w:shd w:val="clear" w:color="auto" w:fill="auto"/>
            <w:noWrap/>
            <w:vAlign w:val="center"/>
          </w:tcPr>
          <w:p w14:paraId="24CD1DC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6BFC907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533F2D6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0.8%</w:t>
            </w:r>
          </w:p>
        </w:tc>
        <w:tc>
          <w:tcPr>
            <w:tcW w:w="1375" w:type="dxa"/>
            <w:shd w:val="clear" w:color="auto" w:fill="auto"/>
            <w:noWrap/>
            <w:vAlign w:val="center"/>
          </w:tcPr>
          <w:p w14:paraId="39BC975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2.6%</w:t>
            </w:r>
          </w:p>
        </w:tc>
        <w:tc>
          <w:tcPr>
            <w:tcW w:w="1376" w:type="dxa"/>
            <w:shd w:val="clear" w:color="auto" w:fill="auto"/>
            <w:noWrap/>
            <w:vAlign w:val="center"/>
          </w:tcPr>
          <w:p w14:paraId="13079C4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11.0%</w:t>
            </w:r>
          </w:p>
        </w:tc>
      </w:tr>
      <w:tr w:rsidR="002B7901" w:rsidRPr="00227F6D" w14:paraId="6418A97D" w14:textId="77777777" w:rsidTr="000D7220">
        <w:trPr>
          <w:trHeight w:hRule="exact" w:val="425"/>
        </w:trPr>
        <w:tc>
          <w:tcPr>
            <w:tcW w:w="1361" w:type="dxa"/>
            <w:shd w:val="clear" w:color="auto" w:fill="auto"/>
            <w:noWrap/>
            <w:vAlign w:val="center"/>
            <w:hideMark/>
          </w:tcPr>
          <w:p w14:paraId="0E3704A3" w14:textId="77777777" w:rsidR="002B7901" w:rsidRPr="005607FD" w:rsidRDefault="002B7901" w:rsidP="001D673F">
            <w:pPr>
              <w:jc w:val="center"/>
              <w:rPr>
                <w:color w:val="000000"/>
                <w:szCs w:val="22"/>
              </w:rPr>
            </w:pPr>
            <w:r w:rsidRPr="005607FD">
              <w:rPr>
                <w:color w:val="000000"/>
                <w:szCs w:val="22"/>
              </w:rPr>
              <w:t>01/07/2005</w:t>
            </w:r>
          </w:p>
        </w:tc>
        <w:tc>
          <w:tcPr>
            <w:tcW w:w="1375" w:type="dxa"/>
            <w:shd w:val="clear" w:color="auto" w:fill="auto"/>
            <w:noWrap/>
            <w:vAlign w:val="center"/>
          </w:tcPr>
          <w:p w14:paraId="6FB9AC3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0.0%</w:t>
            </w:r>
          </w:p>
        </w:tc>
        <w:tc>
          <w:tcPr>
            <w:tcW w:w="1375" w:type="dxa"/>
            <w:shd w:val="clear" w:color="auto" w:fill="auto"/>
            <w:noWrap/>
            <w:vAlign w:val="center"/>
          </w:tcPr>
          <w:p w14:paraId="4110B35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38BDDA8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w:t>
            </w:r>
          </w:p>
        </w:tc>
        <w:tc>
          <w:tcPr>
            <w:tcW w:w="1375" w:type="dxa"/>
            <w:shd w:val="clear" w:color="auto" w:fill="auto"/>
            <w:noWrap/>
            <w:vAlign w:val="center"/>
          </w:tcPr>
          <w:p w14:paraId="6674CAB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2.6%</w:t>
            </w:r>
          </w:p>
        </w:tc>
        <w:tc>
          <w:tcPr>
            <w:tcW w:w="1376" w:type="dxa"/>
            <w:shd w:val="clear" w:color="auto" w:fill="auto"/>
            <w:noWrap/>
            <w:vAlign w:val="center"/>
          </w:tcPr>
          <w:p w14:paraId="2992141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11.2%</w:t>
            </w:r>
          </w:p>
        </w:tc>
      </w:tr>
      <w:tr w:rsidR="002B7901" w:rsidRPr="00227F6D" w14:paraId="44FFA146" w14:textId="77777777" w:rsidTr="000D7220">
        <w:trPr>
          <w:trHeight w:hRule="exact" w:val="425"/>
        </w:trPr>
        <w:tc>
          <w:tcPr>
            <w:tcW w:w="1361" w:type="dxa"/>
            <w:shd w:val="clear" w:color="auto" w:fill="auto"/>
            <w:noWrap/>
            <w:vAlign w:val="center"/>
            <w:hideMark/>
          </w:tcPr>
          <w:p w14:paraId="212B0E08" w14:textId="77777777" w:rsidR="002B7901" w:rsidRPr="005607FD" w:rsidRDefault="002B7901" w:rsidP="001D673F">
            <w:pPr>
              <w:jc w:val="center"/>
              <w:rPr>
                <w:color w:val="000000"/>
                <w:szCs w:val="22"/>
              </w:rPr>
            </w:pPr>
            <w:r w:rsidRPr="005607FD">
              <w:rPr>
                <w:color w:val="000000"/>
                <w:szCs w:val="22"/>
              </w:rPr>
              <w:t>01/01/2006</w:t>
            </w:r>
          </w:p>
        </w:tc>
        <w:tc>
          <w:tcPr>
            <w:tcW w:w="1375" w:type="dxa"/>
            <w:shd w:val="clear" w:color="auto" w:fill="auto"/>
            <w:noWrap/>
            <w:vAlign w:val="center"/>
          </w:tcPr>
          <w:p w14:paraId="0BC618C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49B17C4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0.3%</w:t>
            </w:r>
          </w:p>
        </w:tc>
        <w:tc>
          <w:tcPr>
            <w:tcW w:w="1375" w:type="dxa"/>
            <w:shd w:val="clear" w:color="auto" w:fill="auto"/>
            <w:noWrap/>
            <w:vAlign w:val="center"/>
          </w:tcPr>
          <w:p w14:paraId="38F8D46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w:t>
            </w:r>
          </w:p>
        </w:tc>
        <w:tc>
          <w:tcPr>
            <w:tcW w:w="1375" w:type="dxa"/>
            <w:shd w:val="clear" w:color="auto" w:fill="auto"/>
            <w:noWrap/>
            <w:vAlign w:val="center"/>
          </w:tcPr>
          <w:p w14:paraId="3CF8765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6.4%</w:t>
            </w:r>
          </w:p>
        </w:tc>
        <w:tc>
          <w:tcPr>
            <w:tcW w:w="1376" w:type="dxa"/>
            <w:shd w:val="clear" w:color="auto" w:fill="auto"/>
            <w:noWrap/>
            <w:vAlign w:val="center"/>
          </w:tcPr>
          <w:p w14:paraId="22E1A18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17.3%</w:t>
            </w:r>
          </w:p>
        </w:tc>
      </w:tr>
      <w:tr w:rsidR="002B7901" w:rsidRPr="00227F6D" w14:paraId="3B381AD5" w14:textId="77777777" w:rsidTr="000D7220">
        <w:trPr>
          <w:trHeight w:hRule="exact" w:val="425"/>
        </w:trPr>
        <w:tc>
          <w:tcPr>
            <w:tcW w:w="1361" w:type="dxa"/>
            <w:shd w:val="clear" w:color="auto" w:fill="auto"/>
            <w:noWrap/>
            <w:vAlign w:val="center"/>
            <w:hideMark/>
          </w:tcPr>
          <w:p w14:paraId="1DDAC85C" w14:textId="77777777" w:rsidR="002B7901" w:rsidRPr="005607FD" w:rsidRDefault="002B7901" w:rsidP="001D673F">
            <w:pPr>
              <w:jc w:val="center"/>
              <w:rPr>
                <w:color w:val="000000"/>
                <w:szCs w:val="22"/>
              </w:rPr>
            </w:pPr>
            <w:r w:rsidRPr="005607FD">
              <w:rPr>
                <w:color w:val="000000"/>
                <w:szCs w:val="22"/>
              </w:rPr>
              <w:t>01/07/2006</w:t>
            </w:r>
          </w:p>
        </w:tc>
        <w:tc>
          <w:tcPr>
            <w:tcW w:w="1375" w:type="dxa"/>
            <w:shd w:val="clear" w:color="auto" w:fill="auto"/>
            <w:noWrap/>
            <w:vAlign w:val="center"/>
          </w:tcPr>
          <w:p w14:paraId="6D45214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1.1%</w:t>
            </w:r>
          </w:p>
        </w:tc>
        <w:tc>
          <w:tcPr>
            <w:tcW w:w="1375" w:type="dxa"/>
            <w:shd w:val="clear" w:color="auto" w:fill="auto"/>
            <w:noWrap/>
            <w:vAlign w:val="center"/>
          </w:tcPr>
          <w:p w14:paraId="101B637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05C278D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4.8%</w:t>
            </w:r>
          </w:p>
        </w:tc>
        <w:tc>
          <w:tcPr>
            <w:tcW w:w="1375" w:type="dxa"/>
            <w:shd w:val="clear" w:color="auto" w:fill="auto"/>
            <w:noWrap/>
            <w:vAlign w:val="center"/>
          </w:tcPr>
          <w:p w14:paraId="10A35A1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10.5%</w:t>
            </w:r>
          </w:p>
        </w:tc>
        <w:tc>
          <w:tcPr>
            <w:tcW w:w="1376" w:type="dxa"/>
            <w:shd w:val="clear" w:color="auto" w:fill="auto"/>
            <w:noWrap/>
            <w:vAlign w:val="center"/>
          </w:tcPr>
          <w:p w14:paraId="65C46A8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29.7%</w:t>
            </w:r>
          </w:p>
        </w:tc>
      </w:tr>
      <w:tr w:rsidR="002B7901" w:rsidRPr="00227F6D" w14:paraId="67779036" w14:textId="77777777" w:rsidTr="000D7220">
        <w:trPr>
          <w:trHeight w:hRule="exact" w:val="425"/>
        </w:trPr>
        <w:tc>
          <w:tcPr>
            <w:tcW w:w="1361" w:type="dxa"/>
            <w:shd w:val="clear" w:color="auto" w:fill="auto"/>
            <w:noWrap/>
            <w:vAlign w:val="center"/>
            <w:hideMark/>
          </w:tcPr>
          <w:p w14:paraId="726A2A07" w14:textId="77777777" w:rsidR="002B7901" w:rsidRPr="005607FD" w:rsidRDefault="002B7901" w:rsidP="001D673F">
            <w:pPr>
              <w:jc w:val="center"/>
              <w:rPr>
                <w:color w:val="000000"/>
                <w:szCs w:val="22"/>
              </w:rPr>
            </w:pPr>
            <w:r w:rsidRPr="005607FD">
              <w:rPr>
                <w:color w:val="000000"/>
                <w:szCs w:val="22"/>
              </w:rPr>
              <w:t>01/01/2007</w:t>
            </w:r>
          </w:p>
        </w:tc>
        <w:tc>
          <w:tcPr>
            <w:tcW w:w="1375" w:type="dxa"/>
            <w:shd w:val="clear" w:color="auto" w:fill="auto"/>
            <w:noWrap/>
            <w:vAlign w:val="center"/>
          </w:tcPr>
          <w:p w14:paraId="6DDB47C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1.2%</w:t>
            </w:r>
          </w:p>
        </w:tc>
        <w:tc>
          <w:tcPr>
            <w:tcW w:w="1375" w:type="dxa"/>
            <w:shd w:val="clear" w:color="auto" w:fill="auto"/>
            <w:noWrap/>
            <w:vAlign w:val="center"/>
          </w:tcPr>
          <w:p w14:paraId="105D733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6C1AABD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6.3%</w:t>
            </w:r>
          </w:p>
        </w:tc>
        <w:tc>
          <w:tcPr>
            <w:tcW w:w="1375" w:type="dxa"/>
            <w:shd w:val="clear" w:color="auto" w:fill="auto"/>
            <w:noWrap/>
            <w:vAlign w:val="center"/>
          </w:tcPr>
          <w:p w14:paraId="563E8E2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16.2%</w:t>
            </w:r>
          </w:p>
        </w:tc>
        <w:tc>
          <w:tcPr>
            <w:tcW w:w="1376" w:type="dxa"/>
            <w:shd w:val="clear" w:color="auto" w:fill="auto"/>
            <w:noWrap/>
            <w:vAlign w:val="center"/>
          </w:tcPr>
          <w:p w14:paraId="38DF3EC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35.6%</w:t>
            </w:r>
          </w:p>
        </w:tc>
      </w:tr>
      <w:tr w:rsidR="002B7901" w:rsidRPr="00227F6D" w14:paraId="3A075AB7" w14:textId="77777777" w:rsidTr="000D7220">
        <w:trPr>
          <w:trHeight w:hRule="exact" w:val="425"/>
        </w:trPr>
        <w:tc>
          <w:tcPr>
            <w:tcW w:w="1361" w:type="dxa"/>
            <w:shd w:val="clear" w:color="auto" w:fill="auto"/>
            <w:noWrap/>
            <w:vAlign w:val="center"/>
            <w:hideMark/>
          </w:tcPr>
          <w:p w14:paraId="70E44B7E" w14:textId="77777777" w:rsidR="002B7901" w:rsidRPr="005607FD" w:rsidRDefault="002B7901" w:rsidP="001D673F">
            <w:pPr>
              <w:jc w:val="center"/>
              <w:rPr>
                <w:color w:val="000000"/>
                <w:szCs w:val="22"/>
              </w:rPr>
            </w:pPr>
            <w:r w:rsidRPr="005607FD">
              <w:rPr>
                <w:color w:val="000000"/>
                <w:szCs w:val="22"/>
              </w:rPr>
              <w:t>01/07/2007</w:t>
            </w:r>
          </w:p>
        </w:tc>
        <w:tc>
          <w:tcPr>
            <w:tcW w:w="1375" w:type="dxa"/>
            <w:shd w:val="clear" w:color="auto" w:fill="auto"/>
            <w:noWrap/>
            <w:vAlign w:val="center"/>
          </w:tcPr>
          <w:p w14:paraId="013125D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5585C01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0726E61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6.7%</w:t>
            </w:r>
          </w:p>
        </w:tc>
        <w:tc>
          <w:tcPr>
            <w:tcW w:w="1375" w:type="dxa"/>
            <w:shd w:val="clear" w:color="auto" w:fill="auto"/>
            <w:noWrap/>
            <w:vAlign w:val="center"/>
          </w:tcPr>
          <w:p w14:paraId="7A54992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16.0%</w:t>
            </w:r>
          </w:p>
        </w:tc>
        <w:tc>
          <w:tcPr>
            <w:tcW w:w="1376" w:type="dxa"/>
            <w:shd w:val="clear" w:color="auto" w:fill="auto"/>
            <w:noWrap/>
            <w:vAlign w:val="center"/>
          </w:tcPr>
          <w:p w14:paraId="1A834C0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36.8%</w:t>
            </w:r>
          </w:p>
        </w:tc>
      </w:tr>
      <w:tr w:rsidR="002B7901" w:rsidRPr="00227F6D" w14:paraId="203FAAE2" w14:textId="77777777" w:rsidTr="000D7220">
        <w:trPr>
          <w:trHeight w:hRule="exact" w:val="425"/>
        </w:trPr>
        <w:tc>
          <w:tcPr>
            <w:tcW w:w="1361" w:type="dxa"/>
            <w:shd w:val="clear" w:color="auto" w:fill="auto"/>
            <w:noWrap/>
            <w:vAlign w:val="center"/>
            <w:hideMark/>
          </w:tcPr>
          <w:p w14:paraId="472FF998" w14:textId="77777777" w:rsidR="002B7901" w:rsidRPr="005607FD" w:rsidRDefault="002B7901" w:rsidP="001D673F">
            <w:pPr>
              <w:jc w:val="center"/>
              <w:rPr>
                <w:color w:val="000000"/>
                <w:szCs w:val="22"/>
              </w:rPr>
            </w:pPr>
            <w:r w:rsidRPr="005607FD">
              <w:rPr>
                <w:color w:val="000000"/>
                <w:szCs w:val="22"/>
              </w:rPr>
              <w:t>01/01/2008</w:t>
            </w:r>
          </w:p>
        </w:tc>
        <w:tc>
          <w:tcPr>
            <w:tcW w:w="1375" w:type="dxa"/>
            <w:shd w:val="clear" w:color="auto" w:fill="auto"/>
            <w:noWrap/>
            <w:vAlign w:val="center"/>
          </w:tcPr>
          <w:p w14:paraId="1687114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56AE176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w:t>
            </w:r>
          </w:p>
        </w:tc>
        <w:tc>
          <w:tcPr>
            <w:tcW w:w="1375" w:type="dxa"/>
            <w:shd w:val="clear" w:color="auto" w:fill="auto"/>
            <w:noWrap/>
            <w:vAlign w:val="center"/>
          </w:tcPr>
          <w:p w14:paraId="6FC478A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7.9%</w:t>
            </w:r>
          </w:p>
        </w:tc>
        <w:tc>
          <w:tcPr>
            <w:tcW w:w="1375" w:type="dxa"/>
            <w:shd w:val="clear" w:color="auto" w:fill="auto"/>
            <w:noWrap/>
            <w:vAlign w:val="center"/>
          </w:tcPr>
          <w:p w14:paraId="5F5554E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18.2%</w:t>
            </w:r>
          </w:p>
        </w:tc>
        <w:tc>
          <w:tcPr>
            <w:tcW w:w="1376" w:type="dxa"/>
            <w:shd w:val="clear" w:color="auto" w:fill="auto"/>
            <w:noWrap/>
            <w:vAlign w:val="center"/>
          </w:tcPr>
          <w:p w14:paraId="67A7825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40.3%</w:t>
            </w:r>
          </w:p>
        </w:tc>
      </w:tr>
      <w:tr w:rsidR="002B7901" w:rsidRPr="00227F6D" w14:paraId="4F35CA1D" w14:textId="77777777" w:rsidTr="000D7220">
        <w:trPr>
          <w:trHeight w:hRule="exact" w:val="425"/>
        </w:trPr>
        <w:tc>
          <w:tcPr>
            <w:tcW w:w="1361" w:type="dxa"/>
            <w:shd w:val="clear" w:color="auto" w:fill="auto"/>
            <w:noWrap/>
            <w:vAlign w:val="center"/>
            <w:hideMark/>
          </w:tcPr>
          <w:p w14:paraId="458B55D3" w14:textId="77777777" w:rsidR="002B7901" w:rsidRPr="005607FD" w:rsidRDefault="002B7901" w:rsidP="001D673F">
            <w:pPr>
              <w:jc w:val="center"/>
              <w:rPr>
                <w:color w:val="000000"/>
                <w:szCs w:val="22"/>
              </w:rPr>
            </w:pPr>
            <w:r w:rsidRPr="005607FD">
              <w:rPr>
                <w:color w:val="000000"/>
                <w:szCs w:val="22"/>
              </w:rPr>
              <w:t>01/07/2008</w:t>
            </w:r>
          </w:p>
        </w:tc>
        <w:tc>
          <w:tcPr>
            <w:tcW w:w="1375" w:type="dxa"/>
            <w:shd w:val="clear" w:color="auto" w:fill="auto"/>
            <w:noWrap/>
            <w:vAlign w:val="center"/>
          </w:tcPr>
          <w:p w14:paraId="0D68629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1.7%</w:t>
            </w:r>
          </w:p>
        </w:tc>
        <w:tc>
          <w:tcPr>
            <w:tcW w:w="1375" w:type="dxa"/>
            <w:shd w:val="clear" w:color="auto" w:fill="auto"/>
            <w:noWrap/>
            <w:vAlign w:val="center"/>
          </w:tcPr>
          <w:p w14:paraId="7899D8CB"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411EE39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6.6%</w:t>
            </w:r>
          </w:p>
        </w:tc>
        <w:tc>
          <w:tcPr>
            <w:tcW w:w="1375" w:type="dxa"/>
            <w:shd w:val="clear" w:color="auto" w:fill="auto"/>
            <w:noWrap/>
            <w:vAlign w:val="center"/>
          </w:tcPr>
          <w:p w14:paraId="590D53B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19.9%</w:t>
            </w:r>
          </w:p>
        </w:tc>
        <w:tc>
          <w:tcPr>
            <w:tcW w:w="1376" w:type="dxa"/>
            <w:shd w:val="clear" w:color="auto" w:fill="auto"/>
            <w:noWrap/>
            <w:vAlign w:val="center"/>
          </w:tcPr>
          <w:p w14:paraId="6F529BF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41.5%</w:t>
            </w:r>
          </w:p>
        </w:tc>
      </w:tr>
      <w:tr w:rsidR="002B7901" w:rsidRPr="00227F6D" w14:paraId="70C20E94" w14:textId="77777777" w:rsidTr="000D7220">
        <w:trPr>
          <w:trHeight w:hRule="exact" w:val="425"/>
        </w:trPr>
        <w:tc>
          <w:tcPr>
            <w:tcW w:w="1361" w:type="dxa"/>
            <w:shd w:val="clear" w:color="auto" w:fill="auto"/>
            <w:noWrap/>
            <w:vAlign w:val="center"/>
            <w:hideMark/>
          </w:tcPr>
          <w:p w14:paraId="5D9798B8" w14:textId="77777777" w:rsidR="002B7901" w:rsidRPr="005607FD" w:rsidRDefault="002B7901" w:rsidP="001D673F">
            <w:pPr>
              <w:jc w:val="center"/>
              <w:rPr>
                <w:color w:val="000000"/>
                <w:szCs w:val="22"/>
              </w:rPr>
            </w:pPr>
            <w:r w:rsidRPr="005607FD">
              <w:rPr>
                <w:color w:val="000000"/>
                <w:szCs w:val="22"/>
              </w:rPr>
              <w:t>01/01/2009</w:t>
            </w:r>
          </w:p>
        </w:tc>
        <w:tc>
          <w:tcPr>
            <w:tcW w:w="1375" w:type="dxa"/>
            <w:shd w:val="clear" w:color="auto" w:fill="auto"/>
            <w:noWrap/>
            <w:vAlign w:val="center"/>
          </w:tcPr>
          <w:p w14:paraId="1BCAB10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49F6E9E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w:t>
            </w:r>
          </w:p>
        </w:tc>
        <w:tc>
          <w:tcPr>
            <w:tcW w:w="1375" w:type="dxa"/>
            <w:shd w:val="clear" w:color="auto" w:fill="auto"/>
            <w:noWrap/>
            <w:vAlign w:val="center"/>
          </w:tcPr>
          <w:p w14:paraId="20784D3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3.0%</w:t>
            </w:r>
          </w:p>
        </w:tc>
        <w:tc>
          <w:tcPr>
            <w:tcW w:w="1375" w:type="dxa"/>
            <w:shd w:val="clear" w:color="auto" w:fill="auto"/>
            <w:noWrap/>
            <w:vAlign w:val="center"/>
          </w:tcPr>
          <w:p w14:paraId="4237DC7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13.3%</w:t>
            </w:r>
          </w:p>
        </w:tc>
        <w:tc>
          <w:tcPr>
            <w:tcW w:w="1376" w:type="dxa"/>
            <w:shd w:val="clear" w:color="auto" w:fill="auto"/>
            <w:noWrap/>
            <w:vAlign w:val="center"/>
          </w:tcPr>
          <w:p w14:paraId="7411FA7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43.5%</w:t>
            </w:r>
          </w:p>
        </w:tc>
      </w:tr>
      <w:tr w:rsidR="002B7901" w:rsidRPr="00227F6D" w14:paraId="36EA9C55" w14:textId="77777777" w:rsidTr="000D7220">
        <w:trPr>
          <w:trHeight w:hRule="exact" w:val="425"/>
        </w:trPr>
        <w:tc>
          <w:tcPr>
            <w:tcW w:w="1361" w:type="dxa"/>
            <w:shd w:val="clear" w:color="auto" w:fill="auto"/>
            <w:noWrap/>
            <w:vAlign w:val="center"/>
            <w:hideMark/>
          </w:tcPr>
          <w:p w14:paraId="5FB626E5" w14:textId="77777777" w:rsidR="002B7901" w:rsidRPr="005607FD" w:rsidRDefault="002B7901" w:rsidP="001D673F">
            <w:pPr>
              <w:jc w:val="center"/>
              <w:rPr>
                <w:color w:val="000000"/>
                <w:szCs w:val="22"/>
              </w:rPr>
            </w:pPr>
            <w:r w:rsidRPr="005607FD">
              <w:rPr>
                <w:color w:val="000000"/>
                <w:szCs w:val="22"/>
              </w:rPr>
              <w:t>01/07/2009</w:t>
            </w:r>
          </w:p>
        </w:tc>
        <w:tc>
          <w:tcPr>
            <w:tcW w:w="1375" w:type="dxa"/>
            <w:shd w:val="clear" w:color="auto" w:fill="auto"/>
            <w:noWrap/>
            <w:vAlign w:val="center"/>
          </w:tcPr>
          <w:p w14:paraId="69FF050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0.7%</w:t>
            </w:r>
          </w:p>
        </w:tc>
        <w:tc>
          <w:tcPr>
            <w:tcW w:w="1375" w:type="dxa"/>
            <w:shd w:val="clear" w:color="auto" w:fill="auto"/>
            <w:noWrap/>
            <w:vAlign w:val="center"/>
          </w:tcPr>
          <w:p w14:paraId="777064E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2DDB2AA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w:t>
            </w:r>
          </w:p>
        </w:tc>
        <w:tc>
          <w:tcPr>
            <w:tcW w:w="1375" w:type="dxa"/>
            <w:shd w:val="clear" w:color="auto" w:fill="auto"/>
            <w:noWrap/>
            <w:vAlign w:val="center"/>
          </w:tcPr>
          <w:p w14:paraId="4C00794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7.4%</w:t>
            </w:r>
          </w:p>
        </w:tc>
        <w:tc>
          <w:tcPr>
            <w:tcW w:w="1376" w:type="dxa"/>
            <w:shd w:val="clear" w:color="auto" w:fill="auto"/>
            <w:noWrap/>
            <w:vAlign w:val="center"/>
          </w:tcPr>
          <w:p w14:paraId="4939512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26.3%</w:t>
            </w:r>
          </w:p>
        </w:tc>
      </w:tr>
      <w:tr w:rsidR="002B7901" w:rsidRPr="00227F6D" w14:paraId="62070C6B" w14:textId="77777777" w:rsidTr="000D7220">
        <w:trPr>
          <w:trHeight w:hRule="exact" w:val="425"/>
        </w:trPr>
        <w:tc>
          <w:tcPr>
            <w:tcW w:w="1361" w:type="dxa"/>
            <w:shd w:val="clear" w:color="auto" w:fill="auto"/>
            <w:noWrap/>
            <w:vAlign w:val="center"/>
            <w:hideMark/>
          </w:tcPr>
          <w:p w14:paraId="617C42F1" w14:textId="77777777" w:rsidR="002B7901" w:rsidRPr="005607FD" w:rsidRDefault="002B7901" w:rsidP="001D673F">
            <w:pPr>
              <w:jc w:val="center"/>
              <w:rPr>
                <w:color w:val="000000"/>
                <w:szCs w:val="22"/>
              </w:rPr>
            </w:pPr>
            <w:r w:rsidRPr="005607FD">
              <w:rPr>
                <w:color w:val="000000"/>
                <w:szCs w:val="22"/>
              </w:rPr>
              <w:t>01/01/2010</w:t>
            </w:r>
          </w:p>
        </w:tc>
        <w:tc>
          <w:tcPr>
            <w:tcW w:w="1375" w:type="dxa"/>
            <w:shd w:val="clear" w:color="auto" w:fill="auto"/>
            <w:noWrap/>
            <w:vAlign w:val="center"/>
          </w:tcPr>
          <w:p w14:paraId="7720FE2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1.0%</w:t>
            </w:r>
          </w:p>
        </w:tc>
        <w:tc>
          <w:tcPr>
            <w:tcW w:w="1375" w:type="dxa"/>
            <w:shd w:val="clear" w:color="auto" w:fill="auto"/>
            <w:noWrap/>
            <w:vAlign w:val="center"/>
          </w:tcPr>
          <w:p w14:paraId="47C2050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794739C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0.6%</w:t>
            </w:r>
          </w:p>
        </w:tc>
        <w:tc>
          <w:tcPr>
            <w:tcW w:w="1375" w:type="dxa"/>
            <w:shd w:val="clear" w:color="auto" w:fill="auto"/>
            <w:noWrap/>
            <w:vAlign w:val="center"/>
          </w:tcPr>
          <w:p w14:paraId="3C81550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5.2%</w:t>
            </w:r>
          </w:p>
        </w:tc>
        <w:tc>
          <w:tcPr>
            <w:tcW w:w="1376" w:type="dxa"/>
            <w:shd w:val="clear" w:color="auto" w:fill="auto"/>
            <w:noWrap/>
            <w:vAlign w:val="center"/>
          </w:tcPr>
          <w:p w14:paraId="48A7A238"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16.7%</w:t>
            </w:r>
          </w:p>
        </w:tc>
      </w:tr>
      <w:tr w:rsidR="002B7901" w:rsidRPr="00227F6D" w14:paraId="2AE17D35" w14:textId="77777777" w:rsidTr="000D7220">
        <w:trPr>
          <w:trHeight w:hRule="exact" w:val="425"/>
        </w:trPr>
        <w:tc>
          <w:tcPr>
            <w:tcW w:w="1361" w:type="dxa"/>
            <w:shd w:val="clear" w:color="auto" w:fill="auto"/>
            <w:noWrap/>
            <w:vAlign w:val="center"/>
            <w:hideMark/>
          </w:tcPr>
          <w:p w14:paraId="4374490D" w14:textId="77777777" w:rsidR="002B7901" w:rsidRPr="005607FD" w:rsidRDefault="002B7901" w:rsidP="001D673F">
            <w:pPr>
              <w:jc w:val="center"/>
              <w:rPr>
                <w:color w:val="000000"/>
                <w:szCs w:val="22"/>
              </w:rPr>
            </w:pPr>
            <w:r w:rsidRPr="005607FD">
              <w:rPr>
                <w:color w:val="000000"/>
                <w:szCs w:val="22"/>
              </w:rPr>
              <w:t>01/07/2010</w:t>
            </w:r>
          </w:p>
        </w:tc>
        <w:tc>
          <w:tcPr>
            <w:tcW w:w="1375" w:type="dxa"/>
            <w:shd w:val="clear" w:color="auto" w:fill="auto"/>
            <w:noWrap/>
            <w:vAlign w:val="center"/>
          </w:tcPr>
          <w:p w14:paraId="5F234BF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68253CA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7795E122"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4BEAD43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4.1%</w:t>
            </w:r>
          </w:p>
        </w:tc>
        <w:tc>
          <w:tcPr>
            <w:tcW w:w="1376" w:type="dxa"/>
            <w:shd w:val="clear" w:color="auto" w:fill="auto"/>
            <w:noWrap/>
            <w:vAlign w:val="center"/>
          </w:tcPr>
          <w:p w14:paraId="0ADBBCAA"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18.8%</w:t>
            </w:r>
          </w:p>
        </w:tc>
      </w:tr>
      <w:tr w:rsidR="002B7901" w:rsidRPr="00227F6D" w14:paraId="3A63C075" w14:textId="77777777" w:rsidTr="000D7220">
        <w:trPr>
          <w:trHeight w:hRule="exact" w:val="425"/>
        </w:trPr>
        <w:tc>
          <w:tcPr>
            <w:tcW w:w="1361" w:type="dxa"/>
            <w:shd w:val="clear" w:color="auto" w:fill="auto"/>
            <w:noWrap/>
            <w:vAlign w:val="center"/>
          </w:tcPr>
          <w:p w14:paraId="278D1D9E" w14:textId="77777777" w:rsidR="002B7901" w:rsidRPr="005607FD" w:rsidRDefault="002B7901" w:rsidP="001D673F">
            <w:pPr>
              <w:jc w:val="center"/>
              <w:rPr>
                <w:color w:val="000000"/>
                <w:szCs w:val="22"/>
              </w:rPr>
            </w:pPr>
            <w:r w:rsidRPr="005607FD">
              <w:rPr>
                <w:color w:val="000000"/>
                <w:szCs w:val="22"/>
              </w:rPr>
              <w:t>01/01/201</w:t>
            </w:r>
            <w:r>
              <w:rPr>
                <w:color w:val="000000"/>
                <w:szCs w:val="22"/>
              </w:rPr>
              <w:t>1</w:t>
            </w:r>
          </w:p>
        </w:tc>
        <w:tc>
          <w:tcPr>
            <w:tcW w:w="1375" w:type="dxa"/>
            <w:shd w:val="clear" w:color="auto" w:fill="auto"/>
            <w:noWrap/>
            <w:vAlign w:val="center"/>
          </w:tcPr>
          <w:p w14:paraId="6BB5F530"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3E8C148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1EFC035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1.8%</w:t>
            </w:r>
          </w:p>
        </w:tc>
        <w:tc>
          <w:tcPr>
            <w:tcW w:w="1375" w:type="dxa"/>
            <w:shd w:val="clear" w:color="auto" w:fill="auto"/>
            <w:noWrap/>
            <w:vAlign w:val="center"/>
          </w:tcPr>
          <w:p w14:paraId="4517FB7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2.9%</w:t>
            </w:r>
          </w:p>
        </w:tc>
        <w:tc>
          <w:tcPr>
            <w:tcW w:w="1376" w:type="dxa"/>
            <w:shd w:val="clear" w:color="auto" w:fill="auto"/>
            <w:noWrap/>
            <w:vAlign w:val="center"/>
          </w:tcPr>
          <w:p w14:paraId="4416D12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16.0%</w:t>
            </w:r>
          </w:p>
        </w:tc>
      </w:tr>
      <w:tr w:rsidR="002B7901" w:rsidRPr="00227F6D" w14:paraId="6C300C72" w14:textId="77777777" w:rsidTr="000D7220">
        <w:trPr>
          <w:trHeight w:hRule="exact" w:val="425"/>
        </w:trPr>
        <w:tc>
          <w:tcPr>
            <w:tcW w:w="1361" w:type="dxa"/>
            <w:shd w:val="clear" w:color="auto" w:fill="auto"/>
            <w:noWrap/>
            <w:vAlign w:val="center"/>
          </w:tcPr>
          <w:p w14:paraId="1FDB0DD1" w14:textId="77777777" w:rsidR="002B7901" w:rsidRDefault="002B7901" w:rsidP="001D673F">
            <w:pPr>
              <w:jc w:val="center"/>
              <w:rPr>
                <w:color w:val="000000"/>
                <w:szCs w:val="22"/>
              </w:rPr>
            </w:pPr>
            <w:r w:rsidRPr="005607FD">
              <w:rPr>
                <w:color w:val="000000"/>
                <w:szCs w:val="22"/>
              </w:rPr>
              <w:t>01/07/201</w:t>
            </w:r>
            <w:r>
              <w:rPr>
                <w:color w:val="000000"/>
                <w:szCs w:val="22"/>
              </w:rPr>
              <w:t>1</w:t>
            </w:r>
          </w:p>
        </w:tc>
        <w:tc>
          <w:tcPr>
            <w:tcW w:w="1375" w:type="dxa"/>
            <w:shd w:val="clear" w:color="auto" w:fill="auto"/>
            <w:noWrap/>
            <w:vAlign w:val="center"/>
          </w:tcPr>
          <w:p w14:paraId="31ADBF1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shd w:val="clear" w:color="auto" w:fill="auto"/>
            <w:noWrap/>
            <w:vAlign w:val="center"/>
          </w:tcPr>
          <w:p w14:paraId="718825E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0.5%</w:t>
            </w:r>
          </w:p>
        </w:tc>
        <w:tc>
          <w:tcPr>
            <w:tcW w:w="1375" w:type="dxa"/>
            <w:shd w:val="clear" w:color="auto" w:fill="auto"/>
            <w:noWrap/>
            <w:vAlign w:val="center"/>
          </w:tcPr>
          <w:p w14:paraId="0F23CFC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1.4%</w:t>
            </w:r>
          </w:p>
        </w:tc>
        <w:tc>
          <w:tcPr>
            <w:tcW w:w="1375" w:type="dxa"/>
            <w:shd w:val="clear" w:color="auto" w:fill="auto"/>
            <w:noWrap/>
            <w:vAlign w:val="center"/>
          </w:tcPr>
          <w:p w14:paraId="6BE63D9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3.8%</w:t>
            </w:r>
          </w:p>
        </w:tc>
        <w:tc>
          <w:tcPr>
            <w:tcW w:w="1376" w:type="dxa"/>
            <w:shd w:val="clear" w:color="auto" w:fill="auto"/>
            <w:noWrap/>
            <w:vAlign w:val="center"/>
          </w:tcPr>
          <w:p w14:paraId="7AD583D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15.6%</w:t>
            </w:r>
          </w:p>
        </w:tc>
      </w:tr>
      <w:tr w:rsidR="002B7901" w:rsidRPr="00227F6D" w14:paraId="4EC7C433" w14:textId="77777777" w:rsidTr="000D7220">
        <w:trPr>
          <w:trHeight w:hRule="exact" w:val="425"/>
        </w:trPr>
        <w:tc>
          <w:tcPr>
            <w:tcW w:w="1361" w:type="dxa"/>
            <w:shd w:val="clear" w:color="auto" w:fill="auto"/>
            <w:noWrap/>
            <w:vAlign w:val="center"/>
          </w:tcPr>
          <w:p w14:paraId="0A5A71EB" w14:textId="77777777" w:rsidR="002B7901" w:rsidRDefault="002B7901" w:rsidP="001D673F">
            <w:pPr>
              <w:jc w:val="center"/>
              <w:rPr>
                <w:color w:val="000000"/>
                <w:szCs w:val="22"/>
              </w:rPr>
            </w:pPr>
            <w:r w:rsidRPr="005607FD">
              <w:rPr>
                <w:color w:val="000000"/>
                <w:szCs w:val="22"/>
              </w:rPr>
              <w:t>01/01/201</w:t>
            </w:r>
            <w:r>
              <w:rPr>
                <w:color w:val="000000"/>
                <w:szCs w:val="22"/>
              </w:rPr>
              <w:t>2</w:t>
            </w:r>
          </w:p>
        </w:tc>
        <w:tc>
          <w:tcPr>
            <w:tcW w:w="1375" w:type="dxa"/>
            <w:shd w:val="clear" w:color="auto" w:fill="auto"/>
            <w:noWrap/>
            <w:vAlign w:val="center"/>
          </w:tcPr>
          <w:p w14:paraId="4AD10BA1"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shd w:val="clear" w:color="auto" w:fill="auto"/>
            <w:noWrap/>
            <w:vAlign w:val="center"/>
          </w:tcPr>
          <w:p w14:paraId="50B7EF5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0.3%</w:t>
            </w:r>
          </w:p>
        </w:tc>
        <w:tc>
          <w:tcPr>
            <w:tcW w:w="1375" w:type="dxa"/>
            <w:shd w:val="clear" w:color="auto" w:fill="auto"/>
            <w:noWrap/>
            <w:vAlign w:val="center"/>
          </w:tcPr>
          <w:p w14:paraId="3B668E63"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w:t>
            </w:r>
          </w:p>
        </w:tc>
        <w:tc>
          <w:tcPr>
            <w:tcW w:w="1375" w:type="dxa"/>
            <w:shd w:val="clear" w:color="auto" w:fill="auto"/>
            <w:noWrap/>
            <w:vAlign w:val="center"/>
          </w:tcPr>
          <w:p w14:paraId="6871505E"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4.3%</w:t>
            </w:r>
          </w:p>
        </w:tc>
        <w:tc>
          <w:tcPr>
            <w:tcW w:w="1376" w:type="dxa"/>
            <w:shd w:val="clear" w:color="auto" w:fill="auto"/>
            <w:noWrap/>
            <w:vAlign w:val="center"/>
          </w:tcPr>
          <w:p w14:paraId="5E250F4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16.2%</w:t>
            </w:r>
          </w:p>
        </w:tc>
      </w:tr>
      <w:tr w:rsidR="002B7901" w:rsidRPr="00227F6D" w14:paraId="6749594B" w14:textId="77777777" w:rsidTr="000D7220">
        <w:trPr>
          <w:trHeight w:hRule="exact" w:val="425"/>
        </w:trPr>
        <w:tc>
          <w:tcPr>
            <w:tcW w:w="1361" w:type="dxa"/>
            <w:shd w:val="clear" w:color="auto" w:fill="auto"/>
            <w:noWrap/>
            <w:vAlign w:val="center"/>
          </w:tcPr>
          <w:p w14:paraId="60BEB536" w14:textId="77777777" w:rsidR="002B7901" w:rsidRDefault="002B7901" w:rsidP="001D673F">
            <w:pPr>
              <w:jc w:val="center"/>
              <w:rPr>
                <w:color w:val="000000"/>
                <w:szCs w:val="22"/>
              </w:rPr>
            </w:pPr>
            <w:r w:rsidRPr="005607FD">
              <w:rPr>
                <w:color w:val="000000"/>
                <w:szCs w:val="22"/>
              </w:rPr>
              <w:t>01/07/201</w:t>
            </w:r>
            <w:r>
              <w:rPr>
                <w:color w:val="000000"/>
                <w:szCs w:val="22"/>
              </w:rPr>
              <w:t>2</w:t>
            </w:r>
          </w:p>
        </w:tc>
        <w:tc>
          <w:tcPr>
            <w:tcW w:w="1375" w:type="dxa"/>
            <w:shd w:val="clear" w:color="auto" w:fill="auto"/>
            <w:noWrap/>
            <w:vAlign w:val="center"/>
          </w:tcPr>
          <w:p w14:paraId="0F3ACCE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shd w:val="clear" w:color="auto" w:fill="auto"/>
            <w:noWrap/>
            <w:vAlign w:val="center"/>
          </w:tcPr>
          <w:p w14:paraId="5DD3B686"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shd w:val="clear" w:color="auto" w:fill="auto"/>
            <w:noWrap/>
            <w:vAlign w:val="center"/>
          </w:tcPr>
          <w:p w14:paraId="1E0E0F25"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0.9%</w:t>
            </w:r>
          </w:p>
        </w:tc>
        <w:tc>
          <w:tcPr>
            <w:tcW w:w="1375" w:type="dxa"/>
            <w:shd w:val="clear" w:color="auto" w:fill="auto"/>
            <w:noWrap/>
            <w:vAlign w:val="center"/>
          </w:tcPr>
          <w:p w14:paraId="1C67B777"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6.3%</w:t>
            </w:r>
          </w:p>
        </w:tc>
        <w:tc>
          <w:tcPr>
            <w:tcW w:w="1376" w:type="dxa"/>
            <w:shd w:val="clear" w:color="auto" w:fill="auto"/>
            <w:noWrap/>
            <w:vAlign w:val="center"/>
          </w:tcPr>
          <w:p w14:paraId="51F60C7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15.2%</w:t>
            </w:r>
          </w:p>
        </w:tc>
      </w:tr>
      <w:tr w:rsidR="002B7901" w:rsidRPr="00227F6D" w14:paraId="644B976B" w14:textId="77777777" w:rsidTr="000D7220">
        <w:trPr>
          <w:trHeight w:hRule="exact" w:val="425"/>
        </w:trPr>
        <w:tc>
          <w:tcPr>
            <w:tcW w:w="1361" w:type="dxa"/>
            <w:tcBorders>
              <w:bottom w:val="single" w:sz="4" w:space="0" w:color="auto"/>
            </w:tcBorders>
            <w:shd w:val="clear" w:color="auto" w:fill="auto"/>
            <w:noWrap/>
            <w:vAlign w:val="center"/>
          </w:tcPr>
          <w:p w14:paraId="03F37C33" w14:textId="77777777" w:rsidR="002B7901" w:rsidRDefault="002B7901" w:rsidP="001D673F">
            <w:pPr>
              <w:jc w:val="center"/>
              <w:rPr>
                <w:color w:val="000000"/>
                <w:szCs w:val="22"/>
              </w:rPr>
            </w:pPr>
            <w:r w:rsidRPr="005607FD">
              <w:rPr>
                <w:color w:val="000000"/>
                <w:szCs w:val="22"/>
              </w:rPr>
              <w:t>01/01/201</w:t>
            </w:r>
            <w:r>
              <w:rPr>
                <w:color w:val="000000"/>
                <w:szCs w:val="22"/>
              </w:rPr>
              <w:t>3</w:t>
            </w:r>
          </w:p>
        </w:tc>
        <w:tc>
          <w:tcPr>
            <w:tcW w:w="1375" w:type="dxa"/>
            <w:tcBorders>
              <w:bottom w:val="single" w:sz="4" w:space="0" w:color="auto"/>
            </w:tcBorders>
            <w:shd w:val="clear" w:color="auto" w:fill="auto"/>
            <w:noWrap/>
            <w:vAlign w:val="center"/>
          </w:tcPr>
          <w:p w14:paraId="2EF05DDC"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0.1%</w:t>
            </w:r>
          </w:p>
        </w:tc>
        <w:tc>
          <w:tcPr>
            <w:tcW w:w="1375" w:type="dxa"/>
            <w:tcBorders>
              <w:bottom w:val="single" w:sz="4" w:space="0" w:color="auto"/>
            </w:tcBorders>
            <w:shd w:val="clear" w:color="auto" w:fill="auto"/>
            <w:noWrap/>
            <w:vAlign w:val="center"/>
          </w:tcPr>
          <w:p w14:paraId="564D96A4"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0.2%</w:t>
            </w:r>
          </w:p>
        </w:tc>
        <w:tc>
          <w:tcPr>
            <w:tcW w:w="1375" w:type="dxa"/>
            <w:tcBorders>
              <w:bottom w:val="single" w:sz="4" w:space="0" w:color="auto"/>
            </w:tcBorders>
            <w:shd w:val="clear" w:color="auto" w:fill="auto"/>
            <w:noWrap/>
            <w:vAlign w:val="center"/>
          </w:tcPr>
          <w:p w14:paraId="7998E39F"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1.7%</w:t>
            </w:r>
          </w:p>
        </w:tc>
        <w:tc>
          <w:tcPr>
            <w:tcW w:w="1375" w:type="dxa"/>
            <w:tcBorders>
              <w:bottom w:val="single" w:sz="4" w:space="0" w:color="auto"/>
            </w:tcBorders>
            <w:shd w:val="clear" w:color="auto" w:fill="auto"/>
            <w:noWrap/>
            <w:vAlign w:val="center"/>
          </w:tcPr>
          <w:p w14:paraId="796146FD"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7.7%</w:t>
            </w:r>
          </w:p>
        </w:tc>
        <w:tc>
          <w:tcPr>
            <w:tcW w:w="1376" w:type="dxa"/>
            <w:tcBorders>
              <w:bottom w:val="single" w:sz="4" w:space="0" w:color="auto"/>
            </w:tcBorders>
            <w:shd w:val="clear" w:color="auto" w:fill="auto"/>
            <w:noWrap/>
            <w:vAlign w:val="center"/>
          </w:tcPr>
          <w:p w14:paraId="23ED5E69" w14:textId="77777777" w:rsidR="002B7901" w:rsidRPr="002B7901" w:rsidRDefault="002B7901" w:rsidP="000D7220">
            <w:pPr>
              <w:ind w:right="113"/>
              <w:jc w:val="center"/>
              <w:rPr>
                <w:color w:val="000000"/>
                <w:szCs w:val="22"/>
              </w:rPr>
            </w:pPr>
            <w:r w:rsidRPr="000D7220">
              <w:rPr>
                <w:rFonts w:eastAsia="Times New Roman" w:cs="Arial"/>
                <w:color w:val="000000"/>
                <w:szCs w:val="22"/>
                <w:lang w:eastAsia="en-GB"/>
              </w:rPr>
              <w:t>16.0%</w:t>
            </w:r>
          </w:p>
        </w:tc>
      </w:tr>
      <w:tr w:rsidR="002B7901" w:rsidRPr="00227F6D" w14:paraId="2591045E" w14:textId="77777777" w:rsidTr="000D7220">
        <w:trPr>
          <w:trHeight w:hRule="exact" w:val="621"/>
        </w:trPr>
        <w:tc>
          <w:tcPr>
            <w:tcW w:w="1361" w:type="dxa"/>
            <w:tcBorders>
              <w:top w:val="single" w:sz="4" w:space="0" w:color="auto"/>
              <w:bottom w:val="single" w:sz="4" w:space="0" w:color="auto"/>
            </w:tcBorders>
            <w:shd w:val="clear" w:color="auto" w:fill="auto"/>
            <w:noWrap/>
            <w:vAlign w:val="center"/>
          </w:tcPr>
          <w:p w14:paraId="42FCC354" w14:textId="77777777" w:rsidR="002B7901" w:rsidRPr="005607FD" w:rsidRDefault="002B7901" w:rsidP="001D673F">
            <w:pPr>
              <w:jc w:val="center"/>
              <w:rPr>
                <w:color w:val="000000"/>
                <w:szCs w:val="22"/>
              </w:rPr>
            </w:pPr>
            <w:r>
              <w:rPr>
                <w:color w:val="000000"/>
                <w:szCs w:val="22"/>
              </w:rPr>
              <w:t>Weighted average</w:t>
            </w:r>
          </w:p>
        </w:tc>
        <w:tc>
          <w:tcPr>
            <w:tcW w:w="1375" w:type="dxa"/>
            <w:tcBorders>
              <w:top w:val="single" w:sz="4" w:space="0" w:color="auto"/>
              <w:bottom w:val="single" w:sz="4" w:space="0" w:color="auto"/>
            </w:tcBorders>
            <w:shd w:val="clear" w:color="auto" w:fill="auto"/>
            <w:noWrap/>
            <w:vAlign w:val="center"/>
          </w:tcPr>
          <w:p w14:paraId="75DE5716"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0.5%</w:t>
            </w:r>
          </w:p>
        </w:tc>
        <w:tc>
          <w:tcPr>
            <w:tcW w:w="1375" w:type="dxa"/>
            <w:tcBorders>
              <w:top w:val="single" w:sz="4" w:space="0" w:color="auto"/>
              <w:bottom w:val="single" w:sz="4" w:space="0" w:color="auto"/>
            </w:tcBorders>
            <w:shd w:val="clear" w:color="auto" w:fill="auto"/>
            <w:noWrap/>
            <w:vAlign w:val="center"/>
          </w:tcPr>
          <w:p w14:paraId="6DBFE492"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0.8%</w:t>
            </w:r>
          </w:p>
        </w:tc>
        <w:tc>
          <w:tcPr>
            <w:tcW w:w="1375" w:type="dxa"/>
            <w:tcBorders>
              <w:top w:val="single" w:sz="4" w:space="0" w:color="auto"/>
              <w:bottom w:val="single" w:sz="4" w:space="0" w:color="auto"/>
            </w:tcBorders>
            <w:shd w:val="clear" w:color="auto" w:fill="auto"/>
            <w:noWrap/>
            <w:vAlign w:val="center"/>
          </w:tcPr>
          <w:p w14:paraId="75B09F5C"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3.1%</w:t>
            </w:r>
          </w:p>
        </w:tc>
        <w:tc>
          <w:tcPr>
            <w:tcW w:w="1375" w:type="dxa"/>
            <w:tcBorders>
              <w:top w:val="single" w:sz="4" w:space="0" w:color="auto"/>
              <w:bottom w:val="single" w:sz="4" w:space="0" w:color="auto"/>
            </w:tcBorders>
            <w:shd w:val="clear" w:color="auto" w:fill="auto"/>
            <w:noWrap/>
            <w:vAlign w:val="center"/>
          </w:tcPr>
          <w:p w14:paraId="13DE8309"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11.6%</w:t>
            </w:r>
          </w:p>
        </w:tc>
        <w:tc>
          <w:tcPr>
            <w:tcW w:w="1376" w:type="dxa"/>
            <w:tcBorders>
              <w:top w:val="single" w:sz="4" w:space="0" w:color="auto"/>
              <w:bottom w:val="single" w:sz="4" w:space="0" w:color="auto"/>
            </w:tcBorders>
            <w:shd w:val="clear" w:color="auto" w:fill="auto"/>
            <w:noWrap/>
            <w:vAlign w:val="center"/>
          </w:tcPr>
          <w:p w14:paraId="5A55B86D" w14:textId="77777777" w:rsidR="002B7901" w:rsidRPr="002B7901" w:rsidRDefault="002B7901" w:rsidP="002B7901">
            <w:pPr>
              <w:ind w:right="113"/>
              <w:jc w:val="center"/>
              <w:rPr>
                <w:rFonts w:eastAsia="Times New Roman" w:cs="Arial"/>
                <w:color w:val="000000"/>
                <w:szCs w:val="22"/>
                <w:lang w:eastAsia="en-GB"/>
              </w:rPr>
            </w:pPr>
            <w:r w:rsidRPr="00FE0A6D">
              <w:rPr>
                <w:rFonts w:ascii="Arial" w:hAnsi="Arial" w:cs="Arial"/>
                <w:b/>
                <w:color w:val="000000"/>
                <w:sz w:val="20"/>
                <w:szCs w:val="20"/>
              </w:rPr>
              <w:t>27.7%</w:t>
            </w:r>
          </w:p>
        </w:tc>
      </w:tr>
    </w:tbl>
    <w:p w14:paraId="47614AA9" w14:textId="77777777" w:rsidR="002B7901" w:rsidRDefault="002B7901" w:rsidP="002B7901">
      <w:pPr>
        <w:pStyle w:val="FootnoteText"/>
      </w:pPr>
    </w:p>
    <w:p w14:paraId="7A7A1E4A" w14:textId="77777777" w:rsidR="00683926" w:rsidRDefault="002131E7" w:rsidP="002B7901">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39E9087A" w14:textId="77777777" w:rsidR="00DB634B" w:rsidRPr="00C45D4A" w:rsidRDefault="0041788D" w:rsidP="00C45D4A">
      <w:pPr>
        <w:pStyle w:val="Figuretitle"/>
      </w:pPr>
      <w:bookmarkStart w:id="13" w:name="_Ref384830055"/>
      <w:r w:rsidRPr="0041788D">
        <w:rPr>
          <w:szCs w:val="22"/>
        </w:rPr>
        <w:lastRenderedPageBreak/>
        <w:t xml:space="preserve">Figure </w:t>
      </w:r>
      <w:bookmarkEnd w:id="13"/>
      <w:r w:rsidR="00631208">
        <w:rPr>
          <w:szCs w:val="22"/>
        </w:rPr>
        <w:t>9</w:t>
      </w:r>
      <w:r w:rsidR="00C45D4A">
        <w:t>:</w:t>
      </w:r>
      <w:r w:rsidR="00DB634B" w:rsidRPr="00C45D4A">
        <w:t xml:space="preserve"> Short-run and long-run observed default rates</w:t>
      </w:r>
      <w:r w:rsidR="00DB634B" w:rsidRPr="00C45D4A">
        <w:tab/>
        <w:t xml:space="preserve"> of A rating category</w:t>
      </w:r>
    </w:p>
    <w:p w14:paraId="3BF6F315" w14:textId="77777777" w:rsidR="00DB634B" w:rsidRDefault="002B7901" w:rsidP="00DB634B">
      <w:r>
        <w:rPr>
          <w:noProof/>
          <w:lang w:eastAsia="en-GB"/>
        </w:rPr>
        <w:drawing>
          <wp:inline distT="0" distB="0" distL="0" distR="0" wp14:anchorId="550807E8" wp14:editId="30243F27">
            <wp:extent cx="4200525" cy="3286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0BD84067" w14:textId="77777777" w:rsidR="00DB634B" w:rsidRDefault="002131E7" w:rsidP="002B7901">
      <w:pPr>
        <w:pStyle w:val="FootnoteText"/>
      </w:pPr>
      <w:r>
        <w:t xml:space="preserve">Source: </w:t>
      </w:r>
      <w:r w:rsidRPr="00B43366">
        <w:t xml:space="preserve">Joint Committee </w:t>
      </w:r>
      <w:r>
        <w:t>calculations based on CEREP data</w:t>
      </w:r>
    </w:p>
    <w:p w14:paraId="022B65BF" w14:textId="77777777" w:rsidR="002131E7" w:rsidRDefault="002131E7" w:rsidP="002B7901">
      <w:pPr>
        <w:pStyle w:val="FootnoteText"/>
      </w:pPr>
    </w:p>
    <w:p w14:paraId="55EAF7F3" w14:textId="77777777" w:rsidR="002B7901" w:rsidRDefault="002B7901" w:rsidP="00C45D4A">
      <w:pPr>
        <w:pStyle w:val="Figuretitle"/>
        <w:rPr>
          <w:szCs w:val="22"/>
        </w:rPr>
      </w:pPr>
    </w:p>
    <w:p w14:paraId="3236FB86" w14:textId="77777777" w:rsidR="00DB634B" w:rsidRPr="00C45D4A" w:rsidRDefault="0041788D" w:rsidP="00C45D4A">
      <w:pPr>
        <w:pStyle w:val="Figuretitle"/>
      </w:pPr>
      <w:r w:rsidRPr="0041788D">
        <w:rPr>
          <w:szCs w:val="22"/>
        </w:rPr>
        <w:t xml:space="preserve">Figure </w:t>
      </w:r>
      <w:r w:rsidR="00631208">
        <w:rPr>
          <w:szCs w:val="22"/>
        </w:rPr>
        <w:t>10</w:t>
      </w:r>
      <w:r w:rsidR="00C45D4A">
        <w:t>:</w:t>
      </w:r>
      <w:r w:rsidR="00DB634B" w:rsidRPr="00C45D4A">
        <w:t xml:space="preserve"> Short-run and long-run observed default rates</w:t>
      </w:r>
      <w:r w:rsidR="00DB634B" w:rsidRPr="00C45D4A">
        <w:tab/>
        <w:t xml:space="preserve"> of </w:t>
      </w:r>
      <w:r w:rsidR="00AE6929" w:rsidRPr="00C45D4A">
        <w:t>B</w:t>
      </w:r>
      <w:r w:rsidR="00E8266C">
        <w:t>aa</w:t>
      </w:r>
      <w:r w:rsidR="00DB634B" w:rsidRPr="00C45D4A">
        <w:t xml:space="preserve"> rating category</w:t>
      </w:r>
    </w:p>
    <w:p w14:paraId="025C10C9" w14:textId="77777777" w:rsidR="00DB634B" w:rsidRDefault="002B7901" w:rsidP="00DB634B">
      <w:r>
        <w:rPr>
          <w:noProof/>
          <w:lang w:eastAsia="en-GB"/>
        </w:rPr>
        <w:drawing>
          <wp:inline distT="0" distB="0" distL="0" distR="0" wp14:anchorId="799775E9" wp14:editId="42935512">
            <wp:extent cx="4200525" cy="3286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20FC9EFA" w14:textId="77777777" w:rsidR="002131E7" w:rsidRDefault="002131E7" w:rsidP="002B7901">
      <w:pPr>
        <w:pStyle w:val="FootnoteText"/>
      </w:pPr>
      <w:r>
        <w:t xml:space="preserve">Source: </w:t>
      </w:r>
      <w:r w:rsidRPr="00B43366">
        <w:t xml:space="preserve">Joint Committee </w:t>
      </w:r>
      <w:r>
        <w:t>calculations based on CEREP data</w:t>
      </w:r>
    </w:p>
    <w:p w14:paraId="166B99E4" w14:textId="77777777" w:rsidR="00DB634B" w:rsidRDefault="00DB634B" w:rsidP="00DB634B">
      <w:pPr>
        <w:pStyle w:val="body"/>
      </w:pPr>
      <w:r>
        <w:br w:type="page"/>
      </w:r>
    </w:p>
    <w:p w14:paraId="38FB8BBB" w14:textId="77777777" w:rsidR="00DB634B" w:rsidRDefault="0041788D" w:rsidP="00C45D4A">
      <w:pPr>
        <w:pStyle w:val="Figuretitle"/>
      </w:pPr>
      <w:r w:rsidRPr="0041788D">
        <w:rPr>
          <w:szCs w:val="22"/>
        </w:rPr>
        <w:lastRenderedPageBreak/>
        <w:t xml:space="preserve">Figure </w:t>
      </w:r>
      <w:r w:rsidR="00631208">
        <w:rPr>
          <w:szCs w:val="22"/>
        </w:rPr>
        <w:t>11</w:t>
      </w:r>
      <w:r w:rsidR="00C45D4A">
        <w:t>:</w:t>
      </w:r>
      <w:r w:rsidR="00DB634B" w:rsidRPr="00FC5912">
        <w:t xml:space="preserve"> Short-run and long-run observed default rates</w:t>
      </w:r>
      <w:r w:rsidR="00DB634B" w:rsidRPr="00FC5912">
        <w:tab/>
      </w:r>
      <w:r w:rsidR="00DB634B">
        <w:t xml:space="preserve"> of </w:t>
      </w:r>
      <w:r w:rsidR="00F23FB7">
        <w:t>B</w:t>
      </w:r>
      <w:r w:rsidR="00E8266C">
        <w:t>a</w:t>
      </w:r>
      <w:r w:rsidR="00DB634B">
        <w:t xml:space="preserve"> rating category</w:t>
      </w:r>
    </w:p>
    <w:p w14:paraId="252C5ED9" w14:textId="77777777" w:rsidR="00DB634B" w:rsidRDefault="002B7901" w:rsidP="00DB634B">
      <w:r>
        <w:rPr>
          <w:noProof/>
          <w:szCs w:val="22"/>
          <w:lang w:eastAsia="en-GB"/>
        </w:rPr>
        <w:drawing>
          <wp:inline distT="0" distB="0" distL="0" distR="0" wp14:anchorId="29335CE5" wp14:editId="327F905D">
            <wp:extent cx="4200525" cy="32861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323F8379" w14:textId="77777777" w:rsidR="00DB634B" w:rsidRDefault="002131E7" w:rsidP="002B7901">
      <w:pPr>
        <w:pStyle w:val="FootnoteText"/>
      </w:pPr>
      <w:r>
        <w:t xml:space="preserve">Source: </w:t>
      </w:r>
      <w:r w:rsidRPr="00B43366">
        <w:t xml:space="preserve">Joint Committee </w:t>
      </w:r>
      <w:r>
        <w:t>calculations based on CEREP data</w:t>
      </w:r>
    </w:p>
    <w:p w14:paraId="49A38E3A" w14:textId="77777777" w:rsidR="002131E7" w:rsidRDefault="002131E7" w:rsidP="002B7901">
      <w:pPr>
        <w:pStyle w:val="FootnoteText"/>
      </w:pPr>
    </w:p>
    <w:p w14:paraId="229415AC" w14:textId="77777777" w:rsidR="002B7901" w:rsidRDefault="002B7901" w:rsidP="00C45D4A">
      <w:pPr>
        <w:pStyle w:val="Figuretitle"/>
        <w:rPr>
          <w:szCs w:val="22"/>
        </w:rPr>
      </w:pPr>
      <w:bookmarkStart w:id="14" w:name="_Ref385408975"/>
    </w:p>
    <w:p w14:paraId="26102FB8" w14:textId="77777777" w:rsidR="00DB634B" w:rsidRPr="00C45D4A" w:rsidRDefault="0041788D" w:rsidP="00C45D4A">
      <w:pPr>
        <w:pStyle w:val="Figuretitle"/>
      </w:pPr>
      <w:r w:rsidRPr="0041788D">
        <w:rPr>
          <w:szCs w:val="22"/>
        </w:rPr>
        <w:t xml:space="preserve">Figure </w:t>
      </w:r>
      <w:bookmarkEnd w:id="14"/>
      <w:r w:rsidR="00631208">
        <w:rPr>
          <w:szCs w:val="22"/>
        </w:rPr>
        <w:t>12</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p>
    <w:p w14:paraId="56035D37" w14:textId="77777777" w:rsidR="00DB634B" w:rsidRDefault="002B7901" w:rsidP="00DB634B">
      <w:r>
        <w:rPr>
          <w:noProof/>
          <w:szCs w:val="22"/>
          <w:lang w:eastAsia="en-GB"/>
        </w:rPr>
        <w:drawing>
          <wp:inline distT="0" distB="0" distL="0" distR="0" wp14:anchorId="62D20B16" wp14:editId="2F0039E3">
            <wp:extent cx="4200525" cy="32861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00525" cy="3286125"/>
                    </a:xfrm>
                    <a:prstGeom prst="rect">
                      <a:avLst/>
                    </a:prstGeom>
                    <a:noFill/>
                  </pic:spPr>
                </pic:pic>
              </a:graphicData>
            </a:graphic>
          </wp:inline>
        </w:drawing>
      </w:r>
    </w:p>
    <w:p w14:paraId="5A1BE9BC" w14:textId="77777777" w:rsidR="002131E7" w:rsidRDefault="002131E7" w:rsidP="002B7901">
      <w:pPr>
        <w:pStyle w:val="FootnoteText"/>
      </w:pPr>
      <w:r>
        <w:t xml:space="preserve">Source: </w:t>
      </w:r>
      <w:r w:rsidRPr="00B43366">
        <w:t xml:space="preserve">Joint Committee </w:t>
      </w:r>
      <w:r>
        <w:t>calculations based on CEREP data</w:t>
      </w:r>
    </w:p>
    <w:p w14:paraId="7BE2BA91" w14:textId="77777777" w:rsidR="00DB634B" w:rsidRDefault="00DB634B" w:rsidP="00DB634B">
      <w:pPr>
        <w:pStyle w:val="body"/>
      </w:pPr>
      <w:r>
        <w:br w:type="page"/>
      </w:r>
    </w:p>
    <w:p w14:paraId="441C54BF" w14:textId="77777777" w:rsidR="001A716E" w:rsidRDefault="001A716E" w:rsidP="001A716E">
      <w:pPr>
        <w:pStyle w:val="Figuretitle"/>
        <w:rPr>
          <w:szCs w:val="22"/>
        </w:rPr>
      </w:pPr>
      <w:bookmarkStart w:id="15" w:name="_Ref384827774"/>
      <w:r w:rsidRPr="0041788D">
        <w:rPr>
          <w:szCs w:val="22"/>
        </w:rPr>
        <w:lastRenderedPageBreak/>
        <w:t xml:space="preserve">Figure </w:t>
      </w:r>
      <w:bookmarkEnd w:id="15"/>
      <w:r w:rsidR="00631208">
        <w:rPr>
          <w:szCs w:val="22"/>
        </w:rPr>
        <w:t>13</w:t>
      </w:r>
      <w:r w:rsidRPr="006A4A1D">
        <w:rPr>
          <w:szCs w:val="22"/>
        </w:rPr>
        <w:t xml:space="preserve">: </w:t>
      </w:r>
      <w:r w:rsidRPr="00BE6DB8">
        <w:rPr>
          <w:szCs w:val="22"/>
        </w:rPr>
        <w:t>Mapping proposal for rating categories with a non-sufficient number of credit ratings</w:t>
      </w:r>
    </w:p>
    <w:tbl>
      <w:tblPr>
        <w:tblW w:w="6700" w:type="dxa"/>
        <w:tblInd w:w="720" w:type="dxa"/>
        <w:tblLayout w:type="fixed"/>
        <w:tblLook w:val="04A0" w:firstRow="1" w:lastRow="0" w:firstColumn="1" w:lastColumn="0" w:noHBand="0" w:noVBand="1"/>
      </w:tblPr>
      <w:tblGrid>
        <w:gridCol w:w="4780"/>
        <w:gridCol w:w="1920"/>
      </w:tblGrid>
      <w:tr w:rsidR="00D81E72" w:rsidRPr="001E6E95" w14:paraId="0A8A694A" w14:textId="77777777" w:rsidTr="000D7220">
        <w:trPr>
          <w:trHeight w:hRule="exact" w:val="454"/>
        </w:trPr>
        <w:tc>
          <w:tcPr>
            <w:tcW w:w="4780" w:type="dxa"/>
            <w:tcBorders>
              <w:top w:val="nil"/>
              <w:left w:val="nil"/>
              <w:bottom w:val="single" w:sz="18" w:space="0" w:color="E98E31"/>
              <w:right w:val="nil"/>
            </w:tcBorders>
            <w:shd w:val="clear" w:color="auto" w:fill="auto"/>
            <w:noWrap/>
            <w:vAlign w:val="center"/>
            <w:hideMark/>
          </w:tcPr>
          <w:p w14:paraId="0DEBF7D6"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2001-2005</w:t>
            </w:r>
          </w:p>
        </w:tc>
        <w:tc>
          <w:tcPr>
            <w:tcW w:w="1920" w:type="dxa"/>
            <w:tcBorders>
              <w:top w:val="nil"/>
              <w:left w:val="nil"/>
              <w:bottom w:val="single" w:sz="18" w:space="0" w:color="E98E31"/>
              <w:right w:val="nil"/>
            </w:tcBorders>
            <w:shd w:val="clear" w:color="auto" w:fill="auto"/>
            <w:noWrap/>
            <w:vAlign w:val="center"/>
            <w:hideMark/>
          </w:tcPr>
          <w:p w14:paraId="308F750E" w14:textId="77777777" w:rsidR="00D81E72" w:rsidRPr="001E6E95" w:rsidRDefault="00D81E72" w:rsidP="001D673F">
            <w:pPr>
              <w:jc w:val="center"/>
              <w:rPr>
                <w:rFonts w:ascii="Calibri" w:eastAsia="Times New Roman" w:hAnsi="Calibri" w:cs="Times New Roman"/>
                <w:b/>
                <w:bCs/>
                <w:color w:val="000000"/>
                <w:szCs w:val="22"/>
                <w:lang w:eastAsia="en-GB"/>
              </w:rPr>
            </w:pPr>
            <w:proofErr w:type="spellStart"/>
            <w:r w:rsidRPr="001E6E95">
              <w:rPr>
                <w:rFonts w:ascii="Calibri" w:eastAsia="Times New Roman" w:hAnsi="Calibri" w:cs="Times New Roman"/>
                <w:b/>
                <w:bCs/>
                <w:color w:val="000000"/>
                <w:szCs w:val="22"/>
                <w:lang w:eastAsia="en-GB"/>
              </w:rPr>
              <w:t>Aaa</w:t>
            </w:r>
            <w:proofErr w:type="spellEnd"/>
            <w:r w:rsidRPr="001E6E95">
              <w:rPr>
                <w:rFonts w:ascii="Calibri" w:eastAsia="Times New Roman" w:hAnsi="Calibri" w:cs="Times New Roman"/>
                <w:b/>
                <w:bCs/>
                <w:color w:val="000000"/>
                <w:szCs w:val="22"/>
                <w:lang w:eastAsia="en-GB"/>
              </w:rPr>
              <w:t>/Aa</w:t>
            </w:r>
          </w:p>
        </w:tc>
      </w:tr>
      <w:tr w:rsidR="00D81E72" w:rsidRPr="001E6E95" w14:paraId="09752A84" w14:textId="77777777" w:rsidTr="00D81E72">
        <w:trPr>
          <w:trHeight w:hRule="exact" w:val="454"/>
        </w:trPr>
        <w:tc>
          <w:tcPr>
            <w:tcW w:w="4780" w:type="dxa"/>
            <w:tcBorders>
              <w:top w:val="nil"/>
              <w:left w:val="nil"/>
              <w:bottom w:val="nil"/>
              <w:right w:val="nil"/>
            </w:tcBorders>
            <w:shd w:val="clear" w:color="auto" w:fill="auto"/>
            <w:noWrap/>
            <w:vAlign w:val="center"/>
            <w:hideMark/>
          </w:tcPr>
          <w:p w14:paraId="7AF5EF21"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of equivalent international rating category</w:t>
            </w:r>
          </w:p>
        </w:tc>
        <w:tc>
          <w:tcPr>
            <w:tcW w:w="1920" w:type="dxa"/>
            <w:tcBorders>
              <w:top w:val="nil"/>
              <w:left w:val="nil"/>
              <w:bottom w:val="nil"/>
              <w:right w:val="nil"/>
            </w:tcBorders>
            <w:shd w:val="clear" w:color="auto" w:fill="auto"/>
            <w:noWrap/>
            <w:vAlign w:val="center"/>
            <w:hideMark/>
          </w:tcPr>
          <w:p w14:paraId="47E3CE7B"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1</w:t>
            </w:r>
          </w:p>
        </w:tc>
      </w:tr>
      <w:tr w:rsidR="00D81E72" w:rsidRPr="001E6E95" w14:paraId="0573A4BD" w14:textId="77777777" w:rsidTr="00D81E72">
        <w:trPr>
          <w:trHeight w:hRule="exact" w:val="454"/>
        </w:trPr>
        <w:tc>
          <w:tcPr>
            <w:tcW w:w="4780" w:type="dxa"/>
            <w:tcBorders>
              <w:top w:val="nil"/>
              <w:left w:val="nil"/>
              <w:bottom w:val="nil"/>
              <w:right w:val="nil"/>
            </w:tcBorders>
            <w:shd w:val="clear" w:color="auto" w:fill="auto"/>
            <w:noWrap/>
            <w:vAlign w:val="center"/>
            <w:hideMark/>
          </w:tcPr>
          <w:p w14:paraId="6EECB7A8"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 observed defaulted items</w:t>
            </w:r>
          </w:p>
        </w:tc>
        <w:tc>
          <w:tcPr>
            <w:tcW w:w="1920" w:type="dxa"/>
            <w:tcBorders>
              <w:top w:val="nil"/>
              <w:left w:val="nil"/>
              <w:bottom w:val="nil"/>
              <w:right w:val="nil"/>
            </w:tcBorders>
            <w:shd w:val="clear" w:color="auto" w:fill="auto"/>
            <w:noWrap/>
            <w:vAlign w:val="center"/>
            <w:hideMark/>
          </w:tcPr>
          <w:p w14:paraId="0A4EA098"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0</w:t>
            </w:r>
          </w:p>
        </w:tc>
      </w:tr>
      <w:tr w:rsidR="00D81E72" w:rsidRPr="001E6E95" w14:paraId="54F24C3F" w14:textId="77777777" w:rsidTr="00D81E72">
        <w:trPr>
          <w:trHeight w:hRule="exact" w:val="454"/>
        </w:trPr>
        <w:tc>
          <w:tcPr>
            <w:tcW w:w="4780" w:type="dxa"/>
            <w:tcBorders>
              <w:top w:val="nil"/>
              <w:left w:val="nil"/>
              <w:bottom w:val="nil"/>
              <w:right w:val="nil"/>
            </w:tcBorders>
            <w:shd w:val="clear" w:color="auto" w:fill="auto"/>
            <w:noWrap/>
            <w:vAlign w:val="center"/>
            <w:hideMark/>
          </w:tcPr>
          <w:p w14:paraId="40839F02"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Minimum N. rated items</w:t>
            </w:r>
          </w:p>
        </w:tc>
        <w:tc>
          <w:tcPr>
            <w:tcW w:w="1920" w:type="dxa"/>
            <w:tcBorders>
              <w:top w:val="nil"/>
              <w:left w:val="nil"/>
              <w:bottom w:val="nil"/>
              <w:right w:val="nil"/>
            </w:tcBorders>
            <w:shd w:val="clear" w:color="auto" w:fill="auto"/>
            <w:noWrap/>
            <w:vAlign w:val="center"/>
            <w:hideMark/>
          </w:tcPr>
          <w:p w14:paraId="1477D9FC"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0</w:t>
            </w:r>
          </w:p>
        </w:tc>
      </w:tr>
      <w:tr w:rsidR="00D81E72" w:rsidRPr="001E6E95" w14:paraId="45245853"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6E63F376"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Observed N. rated items</w:t>
            </w:r>
          </w:p>
        </w:tc>
        <w:tc>
          <w:tcPr>
            <w:tcW w:w="1920" w:type="dxa"/>
            <w:tcBorders>
              <w:top w:val="nil"/>
              <w:left w:val="nil"/>
              <w:bottom w:val="single" w:sz="8" w:space="0" w:color="auto"/>
              <w:right w:val="nil"/>
            </w:tcBorders>
            <w:shd w:val="clear" w:color="auto" w:fill="auto"/>
            <w:noWrap/>
            <w:vAlign w:val="center"/>
            <w:hideMark/>
          </w:tcPr>
          <w:p w14:paraId="0B7FE943"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6359</w:t>
            </w:r>
          </w:p>
        </w:tc>
      </w:tr>
      <w:tr w:rsidR="00D81E72" w:rsidRPr="001E6E95" w14:paraId="0D9D954C"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1E5D4FB5" w14:textId="77777777" w:rsidR="00D81E72" w:rsidRPr="001E6E95" w:rsidRDefault="00D81E72" w:rsidP="001D673F">
            <w:pP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Mapping proposal</w:t>
            </w:r>
          </w:p>
        </w:tc>
        <w:tc>
          <w:tcPr>
            <w:tcW w:w="1920" w:type="dxa"/>
            <w:tcBorders>
              <w:top w:val="nil"/>
              <w:left w:val="nil"/>
              <w:bottom w:val="single" w:sz="8" w:space="0" w:color="auto"/>
              <w:right w:val="nil"/>
            </w:tcBorders>
            <w:shd w:val="clear" w:color="auto" w:fill="auto"/>
            <w:noWrap/>
            <w:vAlign w:val="center"/>
            <w:hideMark/>
          </w:tcPr>
          <w:p w14:paraId="7CC78746"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CQS 1</w:t>
            </w:r>
          </w:p>
        </w:tc>
      </w:tr>
      <w:tr w:rsidR="00D81E72" w:rsidRPr="001E6E95" w14:paraId="0FE6692F" w14:textId="77777777" w:rsidTr="000D7220">
        <w:trPr>
          <w:trHeight w:hRule="exact" w:val="454"/>
        </w:trPr>
        <w:tc>
          <w:tcPr>
            <w:tcW w:w="4780" w:type="dxa"/>
            <w:tcBorders>
              <w:top w:val="nil"/>
              <w:left w:val="nil"/>
              <w:right w:val="nil"/>
            </w:tcBorders>
            <w:shd w:val="clear" w:color="auto" w:fill="auto"/>
            <w:noWrap/>
            <w:vAlign w:val="bottom"/>
            <w:hideMark/>
          </w:tcPr>
          <w:p w14:paraId="71754AAA" w14:textId="77777777" w:rsidR="00D81E72" w:rsidRPr="001E6E95" w:rsidRDefault="00D81E72" w:rsidP="001D673F">
            <w:pPr>
              <w:rPr>
                <w:rFonts w:ascii="Calibri" w:eastAsia="Times New Roman" w:hAnsi="Calibri" w:cs="Times New Roman"/>
                <w:color w:val="000000"/>
                <w:szCs w:val="22"/>
                <w:lang w:eastAsia="en-GB"/>
              </w:rPr>
            </w:pPr>
          </w:p>
        </w:tc>
        <w:tc>
          <w:tcPr>
            <w:tcW w:w="1920" w:type="dxa"/>
            <w:tcBorders>
              <w:top w:val="nil"/>
              <w:left w:val="nil"/>
              <w:right w:val="nil"/>
            </w:tcBorders>
            <w:shd w:val="clear" w:color="auto" w:fill="auto"/>
            <w:noWrap/>
            <w:vAlign w:val="bottom"/>
            <w:hideMark/>
          </w:tcPr>
          <w:p w14:paraId="3BBE5598" w14:textId="77777777" w:rsidR="00D81E72" w:rsidRPr="001E6E95" w:rsidRDefault="00D81E72" w:rsidP="001D673F">
            <w:pPr>
              <w:rPr>
                <w:rFonts w:ascii="Calibri" w:eastAsia="Times New Roman" w:hAnsi="Calibri" w:cs="Times New Roman"/>
                <w:color w:val="000000"/>
                <w:szCs w:val="22"/>
                <w:lang w:eastAsia="en-GB"/>
              </w:rPr>
            </w:pPr>
          </w:p>
        </w:tc>
      </w:tr>
      <w:tr w:rsidR="00D81E72" w:rsidRPr="001E6E95" w14:paraId="5AAE7A93" w14:textId="77777777" w:rsidTr="000D7220">
        <w:trPr>
          <w:trHeight w:hRule="exact" w:val="454"/>
        </w:trPr>
        <w:tc>
          <w:tcPr>
            <w:tcW w:w="4780" w:type="dxa"/>
            <w:tcBorders>
              <w:top w:val="nil"/>
              <w:left w:val="nil"/>
              <w:bottom w:val="single" w:sz="18" w:space="0" w:color="E98E31"/>
              <w:right w:val="nil"/>
            </w:tcBorders>
            <w:shd w:val="clear" w:color="auto" w:fill="auto"/>
            <w:noWrap/>
            <w:vAlign w:val="center"/>
            <w:hideMark/>
          </w:tcPr>
          <w:p w14:paraId="155DF60F"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2006-2010</w:t>
            </w:r>
          </w:p>
        </w:tc>
        <w:tc>
          <w:tcPr>
            <w:tcW w:w="1920" w:type="dxa"/>
            <w:tcBorders>
              <w:top w:val="nil"/>
              <w:left w:val="nil"/>
              <w:bottom w:val="single" w:sz="18" w:space="0" w:color="E98E31"/>
              <w:right w:val="nil"/>
            </w:tcBorders>
            <w:shd w:val="clear" w:color="auto" w:fill="auto"/>
            <w:noWrap/>
            <w:vAlign w:val="center"/>
            <w:hideMark/>
          </w:tcPr>
          <w:p w14:paraId="50B569F3" w14:textId="77777777" w:rsidR="00D81E72" w:rsidRPr="001E6E95" w:rsidRDefault="00D81E72" w:rsidP="001D673F">
            <w:pPr>
              <w:jc w:val="center"/>
              <w:rPr>
                <w:rFonts w:ascii="Calibri" w:eastAsia="Times New Roman" w:hAnsi="Calibri" w:cs="Times New Roman"/>
                <w:b/>
                <w:bCs/>
                <w:color w:val="000000"/>
                <w:szCs w:val="22"/>
                <w:lang w:eastAsia="en-GB"/>
              </w:rPr>
            </w:pPr>
            <w:proofErr w:type="spellStart"/>
            <w:r w:rsidRPr="001E6E95">
              <w:rPr>
                <w:rFonts w:ascii="Calibri" w:eastAsia="Times New Roman" w:hAnsi="Calibri" w:cs="Times New Roman"/>
                <w:b/>
                <w:bCs/>
                <w:color w:val="000000"/>
                <w:szCs w:val="22"/>
                <w:lang w:eastAsia="en-GB"/>
              </w:rPr>
              <w:t>Aaa</w:t>
            </w:r>
            <w:proofErr w:type="spellEnd"/>
            <w:r w:rsidRPr="001E6E95">
              <w:rPr>
                <w:rFonts w:ascii="Calibri" w:eastAsia="Times New Roman" w:hAnsi="Calibri" w:cs="Times New Roman"/>
                <w:b/>
                <w:bCs/>
                <w:color w:val="000000"/>
                <w:szCs w:val="22"/>
                <w:lang w:eastAsia="en-GB"/>
              </w:rPr>
              <w:t>/Aa</w:t>
            </w:r>
          </w:p>
        </w:tc>
      </w:tr>
      <w:tr w:rsidR="00D81E72" w:rsidRPr="001E6E95" w14:paraId="69E3B894" w14:textId="77777777" w:rsidTr="000D7220">
        <w:trPr>
          <w:trHeight w:hRule="exact" w:val="454"/>
        </w:trPr>
        <w:tc>
          <w:tcPr>
            <w:tcW w:w="4780" w:type="dxa"/>
            <w:tcBorders>
              <w:top w:val="single" w:sz="18" w:space="0" w:color="E98E31"/>
              <w:left w:val="nil"/>
              <w:bottom w:val="nil"/>
              <w:right w:val="nil"/>
            </w:tcBorders>
            <w:shd w:val="clear" w:color="auto" w:fill="auto"/>
            <w:noWrap/>
            <w:vAlign w:val="center"/>
            <w:hideMark/>
          </w:tcPr>
          <w:p w14:paraId="72A1376F"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of equivalent international rating category</w:t>
            </w:r>
          </w:p>
        </w:tc>
        <w:tc>
          <w:tcPr>
            <w:tcW w:w="1920" w:type="dxa"/>
            <w:tcBorders>
              <w:top w:val="single" w:sz="18" w:space="0" w:color="E98E31"/>
              <w:left w:val="nil"/>
              <w:bottom w:val="nil"/>
              <w:right w:val="nil"/>
            </w:tcBorders>
            <w:shd w:val="clear" w:color="auto" w:fill="auto"/>
            <w:noWrap/>
            <w:vAlign w:val="center"/>
            <w:hideMark/>
          </w:tcPr>
          <w:p w14:paraId="2DD89BF4"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1</w:t>
            </w:r>
          </w:p>
        </w:tc>
      </w:tr>
      <w:tr w:rsidR="00D81E72" w:rsidRPr="001E6E95" w14:paraId="4D553092" w14:textId="77777777" w:rsidTr="00D81E72">
        <w:trPr>
          <w:trHeight w:hRule="exact" w:val="454"/>
        </w:trPr>
        <w:tc>
          <w:tcPr>
            <w:tcW w:w="4780" w:type="dxa"/>
            <w:tcBorders>
              <w:top w:val="nil"/>
              <w:left w:val="nil"/>
              <w:bottom w:val="nil"/>
              <w:right w:val="nil"/>
            </w:tcBorders>
            <w:shd w:val="clear" w:color="auto" w:fill="auto"/>
            <w:noWrap/>
            <w:vAlign w:val="center"/>
            <w:hideMark/>
          </w:tcPr>
          <w:p w14:paraId="602CF6E8"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 observed defaulted items</w:t>
            </w:r>
          </w:p>
        </w:tc>
        <w:tc>
          <w:tcPr>
            <w:tcW w:w="1920" w:type="dxa"/>
            <w:tcBorders>
              <w:top w:val="nil"/>
              <w:left w:val="nil"/>
              <w:bottom w:val="nil"/>
              <w:right w:val="nil"/>
            </w:tcBorders>
            <w:shd w:val="clear" w:color="auto" w:fill="auto"/>
            <w:noWrap/>
            <w:vAlign w:val="center"/>
            <w:hideMark/>
          </w:tcPr>
          <w:p w14:paraId="380906C3"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17</w:t>
            </w:r>
          </w:p>
        </w:tc>
      </w:tr>
      <w:tr w:rsidR="00D81E72" w:rsidRPr="001E6E95" w14:paraId="25B21368" w14:textId="77777777" w:rsidTr="00D81E72">
        <w:trPr>
          <w:trHeight w:hRule="exact" w:val="454"/>
        </w:trPr>
        <w:tc>
          <w:tcPr>
            <w:tcW w:w="4780" w:type="dxa"/>
            <w:tcBorders>
              <w:top w:val="nil"/>
              <w:left w:val="nil"/>
              <w:bottom w:val="nil"/>
              <w:right w:val="nil"/>
            </w:tcBorders>
            <w:shd w:val="clear" w:color="auto" w:fill="auto"/>
            <w:noWrap/>
            <w:vAlign w:val="center"/>
            <w:hideMark/>
          </w:tcPr>
          <w:p w14:paraId="583520B0"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Minimum N. rated items</w:t>
            </w:r>
          </w:p>
        </w:tc>
        <w:tc>
          <w:tcPr>
            <w:tcW w:w="1920" w:type="dxa"/>
            <w:tcBorders>
              <w:top w:val="nil"/>
              <w:left w:val="nil"/>
              <w:bottom w:val="nil"/>
              <w:right w:val="nil"/>
            </w:tcBorders>
            <w:shd w:val="clear" w:color="auto" w:fill="auto"/>
            <w:noWrap/>
            <w:vAlign w:val="center"/>
            <w:hideMark/>
          </w:tcPr>
          <w:p w14:paraId="0933DD01" w14:textId="77777777" w:rsidR="00D81E72" w:rsidRPr="001E6E95" w:rsidRDefault="00D81E72" w:rsidP="001D673F">
            <w:pPr>
              <w:jc w:val="center"/>
              <w:rPr>
                <w:rFonts w:ascii="Calibri" w:eastAsia="Times New Roman" w:hAnsi="Calibri" w:cs="Times New Roman"/>
                <w:color w:val="000000"/>
                <w:szCs w:val="22"/>
                <w:lang w:eastAsia="en-GB"/>
              </w:rPr>
            </w:pPr>
            <w:proofErr w:type="spellStart"/>
            <w:r w:rsidRPr="001E6E95">
              <w:rPr>
                <w:rFonts w:ascii="Calibri" w:eastAsia="Times New Roman" w:hAnsi="Calibri" w:cs="Times New Roman"/>
                <w:color w:val="000000"/>
                <w:szCs w:val="22"/>
                <w:lang w:eastAsia="en-GB"/>
              </w:rPr>
              <w:t>n.a</w:t>
            </w:r>
            <w:proofErr w:type="spellEnd"/>
            <w:r w:rsidRPr="001E6E95">
              <w:rPr>
                <w:rFonts w:ascii="Calibri" w:eastAsia="Times New Roman" w:hAnsi="Calibri" w:cs="Times New Roman"/>
                <w:color w:val="000000"/>
                <w:szCs w:val="22"/>
                <w:lang w:eastAsia="en-GB"/>
              </w:rPr>
              <w:t>.</w:t>
            </w:r>
          </w:p>
        </w:tc>
      </w:tr>
      <w:tr w:rsidR="00D81E72" w:rsidRPr="001E6E95" w14:paraId="61AC5807"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3B9F3E6B"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Observed N. rated items</w:t>
            </w:r>
          </w:p>
        </w:tc>
        <w:tc>
          <w:tcPr>
            <w:tcW w:w="1920" w:type="dxa"/>
            <w:tcBorders>
              <w:top w:val="nil"/>
              <w:left w:val="nil"/>
              <w:bottom w:val="single" w:sz="8" w:space="0" w:color="auto"/>
              <w:right w:val="nil"/>
            </w:tcBorders>
            <w:shd w:val="clear" w:color="auto" w:fill="auto"/>
            <w:noWrap/>
            <w:vAlign w:val="center"/>
            <w:hideMark/>
          </w:tcPr>
          <w:p w14:paraId="672A6D34"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6401</w:t>
            </w:r>
          </w:p>
        </w:tc>
      </w:tr>
      <w:tr w:rsidR="00D81E72" w:rsidRPr="001E6E95" w14:paraId="79877F6C"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2BB9F337" w14:textId="77777777" w:rsidR="00D81E72" w:rsidRPr="001E6E95" w:rsidRDefault="00D81E72" w:rsidP="001D673F">
            <w:pP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Mapping proposal</w:t>
            </w:r>
          </w:p>
        </w:tc>
        <w:tc>
          <w:tcPr>
            <w:tcW w:w="1920" w:type="dxa"/>
            <w:tcBorders>
              <w:top w:val="nil"/>
              <w:left w:val="nil"/>
              <w:bottom w:val="single" w:sz="8" w:space="0" w:color="auto"/>
              <w:right w:val="nil"/>
            </w:tcBorders>
            <w:shd w:val="clear" w:color="auto" w:fill="auto"/>
            <w:noWrap/>
            <w:vAlign w:val="center"/>
            <w:hideMark/>
          </w:tcPr>
          <w:p w14:paraId="17B44353"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CQS 2</w:t>
            </w:r>
          </w:p>
        </w:tc>
      </w:tr>
      <w:tr w:rsidR="00D81E72" w:rsidRPr="001E6E95" w14:paraId="7F6D3576" w14:textId="77777777" w:rsidTr="000D7220">
        <w:trPr>
          <w:trHeight w:hRule="exact" w:val="454"/>
        </w:trPr>
        <w:tc>
          <w:tcPr>
            <w:tcW w:w="4780" w:type="dxa"/>
            <w:tcBorders>
              <w:top w:val="nil"/>
              <w:left w:val="nil"/>
              <w:right w:val="nil"/>
            </w:tcBorders>
            <w:shd w:val="clear" w:color="auto" w:fill="auto"/>
            <w:noWrap/>
            <w:vAlign w:val="bottom"/>
            <w:hideMark/>
          </w:tcPr>
          <w:p w14:paraId="5E303BE2" w14:textId="77777777" w:rsidR="00D81E72" w:rsidRPr="001E6E95" w:rsidRDefault="00D81E72" w:rsidP="001D673F">
            <w:pPr>
              <w:rPr>
                <w:rFonts w:ascii="Calibri" w:eastAsia="Times New Roman" w:hAnsi="Calibri" w:cs="Times New Roman"/>
                <w:color w:val="000000"/>
                <w:szCs w:val="22"/>
                <w:lang w:eastAsia="en-GB"/>
              </w:rPr>
            </w:pPr>
          </w:p>
        </w:tc>
        <w:tc>
          <w:tcPr>
            <w:tcW w:w="1920" w:type="dxa"/>
            <w:tcBorders>
              <w:top w:val="nil"/>
              <w:left w:val="nil"/>
              <w:right w:val="nil"/>
            </w:tcBorders>
            <w:shd w:val="clear" w:color="auto" w:fill="auto"/>
            <w:noWrap/>
            <w:vAlign w:val="bottom"/>
            <w:hideMark/>
          </w:tcPr>
          <w:p w14:paraId="7B762B6F" w14:textId="77777777" w:rsidR="00D81E72" w:rsidRPr="001E6E95" w:rsidRDefault="00D81E72" w:rsidP="001D673F">
            <w:pPr>
              <w:rPr>
                <w:rFonts w:ascii="Calibri" w:eastAsia="Times New Roman" w:hAnsi="Calibri" w:cs="Times New Roman"/>
                <w:color w:val="000000"/>
                <w:szCs w:val="22"/>
                <w:lang w:eastAsia="en-GB"/>
              </w:rPr>
            </w:pPr>
          </w:p>
        </w:tc>
      </w:tr>
      <w:tr w:rsidR="00D81E72" w:rsidRPr="001E6E95" w14:paraId="4E573E3E" w14:textId="77777777" w:rsidTr="000D7220">
        <w:trPr>
          <w:trHeight w:hRule="exact" w:val="454"/>
        </w:trPr>
        <w:tc>
          <w:tcPr>
            <w:tcW w:w="4780" w:type="dxa"/>
            <w:tcBorders>
              <w:top w:val="nil"/>
              <w:left w:val="nil"/>
              <w:bottom w:val="single" w:sz="18" w:space="0" w:color="E98E31"/>
              <w:right w:val="nil"/>
            </w:tcBorders>
            <w:shd w:val="clear" w:color="auto" w:fill="auto"/>
            <w:noWrap/>
            <w:vAlign w:val="center"/>
            <w:hideMark/>
          </w:tcPr>
          <w:p w14:paraId="1BA8DEB0"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2011-2013</w:t>
            </w:r>
          </w:p>
        </w:tc>
        <w:tc>
          <w:tcPr>
            <w:tcW w:w="1920" w:type="dxa"/>
            <w:tcBorders>
              <w:top w:val="nil"/>
              <w:left w:val="nil"/>
              <w:bottom w:val="single" w:sz="18" w:space="0" w:color="E98E31"/>
              <w:right w:val="nil"/>
            </w:tcBorders>
            <w:shd w:val="clear" w:color="auto" w:fill="auto"/>
            <w:noWrap/>
            <w:vAlign w:val="center"/>
            <w:hideMark/>
          </w:tcPr>
          <w:p w14:paraId="3873D24A" w14:textId="77777777" w:rsidR="00D81E72" w:rsidRPr="001E6E95" w:rsidRDefault="00D81E72" w:rsidP="001D673F">
            <w:pPr>
              <w:jc w:val="center"/>
              <w:rPr>
                <w:rFonts w:ascii="Calibri" w:eastAsia="Times New Roman" w:hAnsi="Calibri" w:cs="Times New Roman"/>
                <w:b/>
                <w:bCs/>
                <w:color w:val="000000"/>
                <w:szCs w:val="22"/>
                <w:lang w:eastAsia="en-GB"/>
              </w:rPr>
            </w:pPr>
            <w:proofErr w:type="spellStart"/>
            <w:r w:rsidRPr="001E6E95">
              <w:rPr>
                <w:rFonts w:ascii="Calibri" w:eastAsia="Times New Roman" w:hAnsi="Calibri" w:cs="Times New Roman"/>
                <w:b/>
                <w:bCs/>
                <w:color w:val="000000"/>
                <w:szCs w:val="22"/>
                <w:lang w:eastAsia="en-GB"/>
              </w:rPr>
              <w:t>Aaa</w:t>
            </w:r>
            <w:proofErr w:type="spellEnd"/>
            <w:r w:rsidRPr="001E6E95">
              <w:rPr>
                <w:rFonts w:ascii="Calibri" w:eastAsia="Times New Roman" w:hAnsi="Calibri" w:cs="Times New Roman"/>
                <w:b/>
                <w:bCs/>
                <w:color w:val="000000"/>
                <w:szCs w:val="22"/>
                <w:lang w:eastAsia="en-GB"/>
              </w:rPr>
              <w:t>/Aa</w:t>
            </w:r>
          </w:p>
        </w:tc>
      </w:tr>
      <w:tr w:rsidR="00D81E72" w:rsidRPr="001E6E95" w14:paraId="313FA2BF" w14:textId="77777777" w:rsidTr="000D7220">
        <w:trPr>
          <w:trHeight w:hRule="exact" w:val="454"/>
        </w:trPr>
        <w:tc>
          <w:tcPr>
            <w:tcW w:w="4780" w:type="dxa"/>
            <w:tcBorders>
              <w:top w:val="single" w:sz="18" w:space="0" w:color="E98E31"/>
              <w:left w:val="nil"/>
              <w:bottom w:val="nil"/>
              <w:right w:val="nil"/>
            </w:tcBorders>
            <w:shd w:val="clear" w:color="auto" w:fill="auto"/>
            <w:noWrap/>
            <w:vAlign w:val="center"/>
            <w:hideMark/>
          </w:tcPr>
          <w:p w14:paraId="03FBB6CE"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of equivalent international rating category</w:t>
            </w:r>
          </w:p>
        </w:tc>
        <w:tc>
          <w:tcPr>
            <w:tcW w:w="1920" w:type="dxa"/>
            <w:tcBorders>
              <w:top w:val="single" w:sz="18" w:space="0" w:color="E98E31"/>
              <w:left w:val="nil"/>
              <w:bottom w:val="nil"/>
              <w:right w:val="nil"/>
            </w:tcBorders>
            <w:shd w:val="clear" w:color="auto" w:fill="auto"/>
            <w:noWrap/>
            <w:vAlign w:val="center"/>
            <w:hideMark/>
          </w:tcPr>
          <w:p w14:paraId="6AA0ADFD"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CQS 1</w:t>
            </w:r>
          </w:p>
        </w:tc>
      </w:tr>
      <w:tr w:rsidR="00D81E72" w:rsidRPr="001E6E95" w14:paraId="38FA5BA6" w14:textId="77777777" w:rsidTr="00D81E72">
        <w:trPr>
          <w:trHeight w:hRule="exact" w:val="454"/>
        </w:trPr>
        <w:tc>
          <w:tcPr>
            <w:tcW w:w="4780" w:type="dxa"/>
            <w:tcBorders>
              <w:top w:val="nil"/>
              <w:left w:val="nil"/>
              <w:bottom w:val="nil"/>
              <w:right w:val="nil"/>
            </w:tcBorders>
            <w:shd w:val="clear" w:color="auto" w:fill="auto"/>
            <w:noWrap/>
            <w:vAlign w:val="center"/>
            <w:hideMark/>
          </w:tcPr>
          <w:p w14:paraId="71533913"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N. observed defaulted items</w:t>
            </w:r>
          </w:p>
        </w:tc>
        <w:tc>
          <w:tcPr>
            <w:tcW w:w="1920" w:type="dxa"/>
            <w:tcBorders>
              <w:top w:val="nil"/>
              <w:left w:val="nil"/>
              <w:bottom w:val="nil"/>
              <w:right w:val="nil"/>
            </w:tcBorders>
            <w:shd w:val="clear" w:color="auto" w:fill="auto"/>
            <w:noWrap/>
            <w:vAlign w:val="center"/>
            <w:hideMark/>
          </w:tcPr>
          <w:p w14:paraId="20C176E1"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2</w:t>
            </w:r>
          </w:p>
        </w:tc>
      </w:tr>
      <w:tr w:rsidR="00D81E72" w:rsidRPr="001E6E95" w14:paraId="13EDB3A2" w14:textId="77777777" w:rsidTr="00D81E72">
        <w:trPr>
          <w:trHeight w:hRule="exact" w:val="454"/>
        </w:trPr>
        <w:tc>
          <w:tcPr>
            <w:tcW w:w="4780" w:type="dxa"/>
            <w:tcBorders>
              <w:top w:val="nil"/>
              <w:left w:val="nil"/>
              <w:bottom w:val="nil"/>
              <w:right w:val="nil"/>
            </w:tcBorders>
            <w:shd w:val="clear" w:color="auto" w:fill="auto"/>
            <w:noWrap/>
            <w:vAlign w:val="center"/>
            <w:hideMark/>
          </w:tcPr>
          <w:p w14:paraId="779AB4D6"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Minimum N. rated items</w:t>
            </w:r>
          </w:p>
        </w:tc>
        <w:tc>
          <w:tcPr>
            <w:tcW w:w="1920" w:type="dxa"/>
            <w:tcBorders>
              <w:top w:val="nil"/>
              <w:left w:val="nil"/>
              <w:bottom w:val="nil"/>
              <w:right w:val="nil"/>
            </w:tcBorders>
            <w:shd w:val="clear" w:color="auto" w:fill="auto"/>
            <w:noWrap/>
            <w:vAlign w:val="center"/>
            <w:hideMark/>
          </w:tcPr>
          <w:p w14:paraId="0518652A"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1038</w:t>
            </w:r>
          </w:p>
        </w:tc>
      </w:tr>
      <w:tr w:rsidR="00D81E72" w:rsidRPr="001E6E95" w14:paraId="3E90D4D1"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21110A3F" w14:textId="77777777" w:rsidR="00D81E72" w:rsidRPr="001E6E95" w:rsidRDefault="00D81E72" w:rsidP="001D673F">
            <w:pP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Observed N. rated items</w:t>
            </w:r>
          </w:p>
        </w:tc>
        <w:tc>
          <w:tcPr>
            <w:tcW w:w="1920" w:type="dxa"/>
            <w:tcBorders>
              <w:top w:val="nil"/>
              <w:left w:val="nil"/>
              <w:bottom w:val="single" w:sz="8" w:space="0" w:color="auto"/>
              <w:right w:val="nil"/>
            </w:tcBorders>
            <w:shd w:val="clear" w:color="auto" w:fill="auto"/>
            <w:noWrap/>
            <w:vAlign w:val="center"/>
            <w:hideMark/>
          </w:tcPr>
          <w:p w14:paraId="25C2D5CD" w14:textId="77777777" w:rsidR="00D81E72" w:rsidRPr="001E6E95" w:rsidRDefault="00D81E72" w:rsidP="001D673F">
            <w:pPr>
              <w:jc w:val="center"/>
              <w:rPr>
                <w:rFonts w:ascii="Calibri" w:eastAsia="Times New Roman" w:hAnsi="Calibri" w:cs="Times New Roman"/>
                <w:color w:val="000000"/>
                <w:szCs w:val="22"/>
                <w:lang w:eastAsia="en-GB"/>
              </w:rPr>
            </w:pPr>
            <w:r w:rsidRPr="001E6E95">
              <w:rPr>
                <w:rFonts w:ascii="Calibri" w:eastAsia="Times New Roman" w:hAnsi="Calibri" w:cs="Times New Roman"/>
                <w:color w:val="000000"/>
                <w:szCs w:val="22"/>
                <w:lang w:eastAsia="en-GB"/>
              </w:rPr>
              <w:t>1723</w:t>
            </w:r>
          </w:p>
        </w:tc>
      </w:tr>
      <w:tr w:rsidR="00D81E72" w:rsidRPr="001E6E95" w14:paraId="59B4F9A3" w14:textId="77777777" w:rsidTr="00D81E72">
        <w:trPr>
          <w:trHeight w:hRule="exact" w:val="454"/>
        </w:trPr>
        <w:tc>
          <w:tcPr>
            <w:tcW w:w="4780" w:type="dxa"/>
            <w:tcBorders>
              <w:top w:val="nil"/>
              <w:left w:val="nil"/>
              <w:bottom w:val="single" w:sz="8" w:space="0" w:color="auto"/>
              <w:right w:val="nil"/>
            </w:tcBorders>
            <w:shd w:val="clear" w:color="auto" w:fill="auto"/>
            <w:noWrap/>
            <w:vAlign w:val="center"/>
            <w:hideMark/>
          </w:tcPr>
          <w:p w14:paraId="55412A5E" w14:textId="77777777" w:rsidR="00D81E72" w:rsidRPr="001E6E95" w:rsidRDefault="00D81E72" w:rsidP="001D673F">
            <w:pP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Mapping proposal</w:t>
            </w:r>
          </w:p>
        </w:tc>
        <w:tc>
          <w:tcPr>
            <w:tcW w:w="1920" w:type="dxa"/>
            <w:tcBorders>
              <w:top w:val="nil"/>
              <w:left w:val="nil"/>
              <w:bottom w:val="single" w:sz="8" w:space="0" w:color="auto"/>
              <w:right w:val="nil"/>
            </w:tcBorders>
            <w:shd w:val="clear" w:color="auto" w:fill="auto"/>
            <w:noWrap/>
            <w:vAlign w:val="center"/>
            <w:hideMark/>
          </w:tcPr>
          <w:p w14:paraId="40034D30" w14:textId="77777777" w:rsidR="00D81E72" w:rsidRPr="001E6E95" w:rsidRDefault="00D81E72" w:rsidP="001D673F">
            <w:pPr>
              <w:jc w:val="center"/>
              <w:rPr>
                <w:rFonts w:ascii="Calibri" w:eastAsia="Times New Roman" w:hAnsi="Calibri" w:cs="Times New Roman"/>
                <w:b/>
                <w:bCs/>
                <w:color w:val="000000"/>
                <w:szCs w:val="22"/>
                <w:lang w:eastAsia="en-GB"/>
              </w:rPr>
            </w:pPr>
            <w:r w:rsidRPr="001E6E95">
              <w:rPr>
                <w:rFonts w:ascii="Calibri" w:eastAsia="Times New Roman" w:hAnsi="Calibri" w:cs="Times New Roman"/>
                <w:b/>
                <w:bCs/>
                <w:color w:val="000000"/>
                <w:szCs w:val="22"/>
                <w:lang w:eastAsia="en-GB"/>
              </w:rPr>
              <w:t>CQS 1</w:t>
            </w:r>
          </w:p>
        </w:tc>
      </w:tr>
    </w:tbl>
    <w:p w14:paraId="0ED9BBD5" w14:textId="77777777" w:rsidR="00D81E72" w:rsidRDefault="00D81E72" w:rsidP="000D7220">
      <w:pPr>
        <w:pStyle w:val="Figuretitle"/>
        <w:rPr>
          <w:sz w:val="18"/>
        </w:rPr>
      </w:pPr>
    </w:p>
    <w:p w14:paraId="52079725" w14:textId="77777777" w:rsidR="00D81E72" w:rsidRDefault="00D81E72" w:rsidP="002B7901">
      <w:pPr>
        <w:pStyle w:val="FootnoteText"/>
      </w:pPr>
      <w:r>
        <w:t xml:space="preserve">Source: </w:t>
      </w:r>
      <w:r w:rsidRPr="00B43366">
        <w:t xml:space="preserve">Joint Committee </w:t>
      </w:r>
      <w:r>
        <w:t>calculations based on CEREP data</w:t>
      </w:r>
    </w:p>
    <w:p w14:paraId="083E4C33" w14:textId="77777777" w:rsidR="00683B02" w:rsidRPr="00FC5912" w:rsidRDefault="00683B02" w:rsidP="000D7220">
      <w:pPr>
        <w:pStyle w:val="Figuretitle"/>
        <w:sectPr w:rsidR="00683B02" w:rsidRPr="00FC5912" w:rsidSect="00010D71">
          <w:headerReference w:type="even" r:id="rId24"/>
          <w:headerReference w:type="default" r:id="rId25"/>
          <w:footerReference w:type="even" r:id="rId26"/>
          <w:footerReference w:type="default" r:id="rId27"/>
          <w:headerReference w:type="first" r:id="rId28"/>
          <w:footerReference w:type="first" r:id="rId29"/>
          <w:pgSz w:w="11900" w:h="16840"/>
          <w:pgMar w:top="2268" w:right="1418" w:bottom="1134" w:left="1701" w:header="709" w:footer="709" w:gutter="0"/>
          <w:cols w:space="708"/>
          <w:titlePg/>
          <w:docGrid w:linePitch="299"/>
        </w:sectPr>
      </w:pPr>
    </w:p>
    <w:p w14:paraId="58FDE744" w14:textId="77777777" w:rsidR="00F815E0" w:rsidRDefault="00F434D1" w:rsidP="004D505E">
      <w:pPr>
        <w:pStyle w:val="Titlelevel2"/>
        <w:outlineLvl w:val="0"/>
      </w:pPr>
      <w:r w:rsidRPr="00BE6527">
        <w:lastRenderedPageBreak/>
        <w:t>Appendix 4: Mappings of each rating scale</w:t>
      </w:r>
    </w:p>
    <w:p w14:paraId="1F9DF206" w14:textId="77777777" w:rsidR="00157D76" w:rsidRPr="00E25C65" w:rsidRDefault="0041788D" w:rsidP="00157D76">
      <w:pPr>
        <w:pStyle w:val="Figuretitle"/>
      </w:pPr>
      <w:bookmarkStart w:id="16" w:name="_Ref384809626"/>
      <w:r w:rsidRPr="0041788D">
        <w:rPr>
          <w:szCs w:val="22"/>
        </w:rPr>
        <w:t xml:space="preserve">Figure </w:t>
      </w:r>
      <w:bookmarkEnd w:id="16"/>
      <w:r w:rsidR="00631208">
        <w:rPr>
          <w:szCs w:val="22"/>
        </w:rPr>
        <w:t>14</w:t>
      </w:r>
      <w:r w:rsidR="00157D76">
        <w:t>:</w:t>
      </w:r>
      <w:r w:rsidR="00157D76" w:rsidRPr="00E25C65">
        <w:t xml:space="preserve"> Mapping of </w:t>
      </w:r>
      <w:r w:rsidR="00602209">
        <w:t>Moody</w:t>
      </w:r>
      <w:r w:rsidR="00157D76" w:rsidRPr="00E25C65">
        <w:t xml:space="preserve">’s </w:t>
      </w:r>
      <w:r w:rsidR="00602209">
        <w:t>Global l</w:t>
      </w:r>
      <w:r w:rsidR="00157D76" w:rsidRPr="00E25C65">
        <w:t>ong-term rating scale</w:t>
      </w:r>
    </w:p>
    <w:tbl>
      <w:tblPr>
        <w:tblStyle w:val="TableGrid"/>
        <w:tblW w:w="14034" w:type="dxa"/>
        <w:tblInd w:w="108" w:type="dxa"/>
        <w:tblLayout w:type="fixed"/>
        <w:tblLook w:val="04A0" w:firstRow="1" w:lastRow="0" w:firstColumn="1" w:lastColumn="0" w:noHBand="0" w:noVBand="1"/>
      </w:tblPr>
      <w:tblGrid>
        <w:gridCol w:w="1418"/>
        <w:gridCol w:w="1417"/>
        <w:gridCol w:w="1418"/>
        <w:gridCol w:w="1417"/>
        <w:gridCol w:w="8364"/>
      </w:tblGrid>
      <w:tr w:rsidR="00157D76" w:rsidRPr="00157D76" w14:paraId="434E7A2F" w14:textId="77777777" w:rsidTr="00157D76">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095A8D40"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417" w:type="dxa"/>
            <w:tcBorders>
              <w:bottom w:val="single" w:sz="18" w:space="0" w:color="E98E31" w:themeColor="background2"/>
            </w:tcBorders>
          </w:tcPr>
          <w:p w14:paraId="71E9852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26A5E5C9"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8" w:type="dxa"/>
            <w:tcBorders>
              <w:bottom w:val="single" w:sz="18" w:space="0" w:color="E98E31" w:themeColor="background2"/>
            </w:tcBorders>
          </w:tcPr>
          <w:p w14:paraId="456D27E9"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07A0F1F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7" w:type="dxa"/>
            <w:tcBorders>
              <w:bottom w:val="single" w:sz="18" w:space="0" w:color="E98E31" w:themeColor="background2"/>
            </w:tcBorders>
          </w:tcPr>
          <w:p w14:paraId="446F1573"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7496C79F"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14:paraId="57751FB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602209" w:rsidRPr="00157D76" w14:paraId="1F4E5200" w14:textId="77777777" w:rsidTr="00157D76">
        <w:trPr>
          <w:trHeight w:val="567"/>
        </w:trPr>
        <w:tc>
          <w:tcPr>
            <w:tcW w:w="1418" w:type="dxa"/>
            <w:tcBorders>
              <w:top w:val="single" w:sz="18" w:space="0" w:color="E98E31" w:themeColor="background2"/>
              <w:bottom w:val="dashed" w:sz="4" w:space="0" w:color="auto"/>
            </w:tcBorders>
          </w:tcPr>
          <w:p w14:paraId="34B23A96" w14:textId="77777777" w:rsidR="00602209" w:rsidRPr="00602209" w:rsidRDefault="00602209" w:rsidP="00602209">
            <w:pPr>
              <w:pStyle w:val="BodyText1"/>
              <w:spacing w:before="120" w:after="120"/>
              <w:jc w:val="center"/>
              <w:rPr>
                <w:rFonts w:asciiTheme="majorHAnsi" w:hAnsiTheme="majorHAnsi" w:cs="Arial"/>
                <w:b/>
                <w:sz w:val="22"/>
                <w:szCs w:val="22"/>
              </w:rPr>
            </w:pPr>
            <w:proofErr w:type="spellStart"/>
            <w:r w:rsidRPr="00602209">
              <w:rPr>
                <w:rFonts w:asciiTheme="majorHAnsi" w:hAnsiTheme="majorHAnsi" w:cs="Arial"/>
                <w:b/>
                <w:sz w:val="22"/>
                <w:szCs w:val="22"/>
              </w:rPr>
              <w:t>Aaa</w:t>
            </w:r>
            <w:proofErr w:type="spellEnd"/>
          </w:p>
        </w:tc>
        <w:tc>
          <w:tcPr>
            <w:tcW w:w="1417" w:type="dxa"/>
            <w:tcBorders>
              <w:top w:val="single" w:sz="18" w:space="0" w:color="E98E31" w:themeColor="background2"/>
              <w:bottom w:val="dashed" w:sz="4" w:space="0" w:color="auto"/>
            </w:tcBorders>
          </w:tcPr>
          <w:p w14:paraId="347E5A58" w14:textId="77777777" w:rsidR="00602209" w:rsidRPr="00157D76" w:rsidRDefault="002B7901"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top w:val="single" w:sz="18" w:space="0" w:color="E98E31" w:themeColor="background2"/>
              <w:bottom w:val="dashed" w:sz="4" w:space="0" w:color="auto"/>
            </w:tcBorders>
          </w:tcPr>
          <w:p w14:paraId="6E5CB13E" w14:textId="77777777" w:rsidR="00602209" w:rsidRPr="00157D76" w:rsidRDefault="00602209"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18" w:space="0" w:color="E98E31" w:themeColor="background2"/>
              <w:bottom w:val="single" w:sz="4" w:space="0" w:color="auto"/>
            </w:tcBorders>
          </w:tcPr>
          <w:p w14:paraId="7508781A"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val="restart"/>
            <w:tcBorders>
              <w:top w:val="single" w:sz="18" w:space="0" w:color="E98E31" w:themeColor="background2"/>
            </w:tcBorders>
          </w:tcPr>
          <w:p w14:paraId="60F482E4" w14:textId="77777777" w:rsidR="00602209" w:rsidRPr="00157D76" w:rsidRDefault="00602209" w:rsidP="00D74683">
            <w:pPr>
              <w:pStyle w:val="BodyText1"/>
              <w:spacing w:before="120" w:after="120"/>
              <w:rPr>
                <w:rFonts w:asciiTheme="majorHAnsi" w:hAnsiTheme="majorHAnsi"/>
                <w:sz w:val="22"/>
                <w:szCs w:val="22"/>
              </w:rPr>
            </w:pPr>
            <w:r>
              <w:rPr>
                <w:rFonts w:asciiTheme="majorHAnsi" w:hAnsiTheme="majorHAnsi"/>
                <w:sz w:val="22"/>
                <w:szCs w:val="22"/>
              </w:rPr>
              <w:t>Q</w:t>
            </w:r>
            <w:r w:rsidRPr="00157D76">
              <w:rPr>
                <w:rFonts w:asciiTheme="majorHAnsi" w:hAnsiTheme="majorHAnsi"/>
                <w:sz w:val="22"/>
                <w:szCs w:val="22"/>
              </w:rPr>
              <w:t>uantitative evidence</w:t>
            </w:r>
            <w:r>
              <w:rPr>
                <w:rFonts w:asciiTheme="majorHAnsi" w:hAnsiTheme="majorHAnsi"/>
                <w:sz w:val="22"/>
                <w:szCs w:val="22"/>
              </w:rPr>
              <w:t xml:space="preserve"> is not clear</w:t>
            </w:r>
            <w:r w:rsidRPr="00157D76">
              <w:rPr>
                <w:rFonts w:asciiTheme="majorHAnsi" w:hAnsiTheme="majorHAnsi"/>
                <w:sz w:val="22"/>
                <w:szCs w:val="22"/>
              </w:rPr>
              <w:t xml:space="preserve">. The </w:t>
            </w:r>
            <w:r>
              <w:rPr>
                <w:rFonts w:asciiTheme="majorHAnsi" w:hAnsiTheme="majorHAnsi"/>
                <w:sz w:val="22"/>
                <w:szCs w:val="22"/>
              </w:rPr>
              <w:t xml:space="preserve">meaning, relative position and time horizon of the rating category </w:t>
            </w:r>
            <w:r w:rsidRPr="00157D76">
              <w:rPr>
                <w:rFonts w:asciiTheme="majorHAnsi" w:hAnsiTheme="majorHAnsi"/>
                <w:sz w:val="22"/>
                <w:szCs w:val="22"/>
              </w:rPr>
              <w:t xml:space="preserve">are representative of the </w:t>
            </w:r>
            <w:r>
              <w:rPr>
                <w:rFonts w:asciiTheme="majorHAnsi" w:hAnsiTheme="majorHAnsi"/>
                <w:sz w:val="22"/>
                <w:szCs w:val="22"/>
              </w:rPr>
              <w:t>final</w:t>
            </w:r>
            <w:r w:rsidRPr="00157D76">
              <w:rPr>
                <w:rFonts w:asciiTheme="majorHAnsi" w:hAnsiTheme="majorHAnsi"/>
                <w:sz w:val="22"/>
                <w:szCs w:val="22"/>
              </w:rPr>
              <w:t xml:space="preserve"> CQS.</w:t>
            </w:r>
          </w:p>
        </w:tc>
      </w:tr>
      <w:tr w:rsidR="00602209" w:rsidRPr="00157D76" w14:paraId="2B22BECC" w14:textId="77777777" w:rsidTr="00157D76">
        <w:trPr>
          <w:trHeight w:val="567"/>
        </w:trPr>
        <w:tc>
          <w:tcPr>
            <w:tcW w:w="1418" w:type="dxa"/>
            <w:tcBorders>
              <w:bottom w:val="dashed" w:sz="4" w:space="0" w:color="auto"/>
            </w:tcBorders>
          </w:tcPr>
          <w:p w14:paraId="1AAC966E"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Aa</w:t>
            </w:r>
          </w:p>
        </w:tc>
        <w:tc>
          <w:tcPr>
            <w:tcW w:w="1417" w:type="dxa"/>
            <w:tcBorders>
              <w:bottom w:val="dashed" w:sz="4" w:space="0" w:color="auto"/>
            </w:tcBorders>
          </w:tcPr>
          <w:p w14:paraId="6A13B7ED" w14:textId="77777777" w:rsidR="00602209" w:rsidRPr="00157D76" w:rsidRDefault="002B7901"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bottom w:val="dashed" w:sz="4" w:space="0" w:color="auto"/>
            </w:tcBorders>
          </w:tcPr>
          <w:p w14:paraId="1183E142" w14:textId="77777777" w:rsidR="00602209" w:rsidRPr="00157D76" w:rsidRDefault="00602209"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14:paraId="0B655282"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tcBorders>
              <w:bottom w:val="dashed" w:sz="4" w:space="0" w:color="auto"/>
            </w:tcBorders>
          </w:tcPr>
          <w:p w14:paraId="491AFB2D" w14:textId="77777777" w:rsidR="00602209" w:rsidRPr="00157D76" w:rsidRDefault="00602209" w:rsidP="00D74683">
            <w:pPr>
              <w:pStyle w:val="BodyText1"/>
              <w:spacing w:before="120" w:after="120"/>
              <w:rPr>
                <w:rFonts w:asciiTheme="majorHAnsi" w:hAnsiTheme="majorHAnsi"/>
                <w:sz w:val="22"/>
                <w:szCs w:val="22"/>
              </w:rPr>
            </w:pPr>
          </w:p>
        </w:tc>
      </w:tr>
      <w:tr w:rsidR="00602209" w:rsidRPr="00157D76" w14:paraId="0A37BAEA" w14:textId="77777777" w:rsidTr="00157D76">
        <w:trPr>
          <w:trHeight w:val="567"/>
        </w:trPr>
        <w:tc>
          <w:tcPr>
            <w:tcW w:w="1418" w:type="dxa"/>
            <w:tcBorders>
              <w:bottom w:val="dashed" w:sz="4" w:space="0" w:color="auto"/>
            </w:tcBorders>
          </w:tcPr>
          <w:p w14:paraId="6EFE5C97"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A</w:t>
            </w:r>
          </w:p>
        </w:tc>
        <w:tc>
          <w:tcPr>
            <w:tcW w:w="1417" w:type="dxa"/>
            <w:tcBorders>
              <w:bottom w:val="dashed" w:sz="4" w:space="0" w:color="auto"/>
            </w:tcBorders>
          </w:tcPr>
          <w:p w14:paraId="2F330DCF"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8" w:type="dxa"/>
            <w:tcBorders>
              <w:bottom w:val="dashed" w:sz="4" w:space="0" w:color="auto"/>
            </w:tcBorders>
          </w:tcPr>
          <w:p w14:paraId="54A588E7"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7" w:type="dxa"/>
            <w:tcBorders>
              <w:top w:val="single" w:sz="4" w:space="0" w:color="auto"/>
              <w:bottom w:val="single" w:sz="4" w:space="0" w:color="auto"/>
            </w:tcBorders>
          </w:tcPr>
          <w:p w14:paraId="6D81E36D"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8364" w:type="dxa"/>
            <w:tcBorders>
              <w:bottom w:val="dashed" w:sz="4" w:space="0" w:color="auto"/>
            </w:tcBorders>
          </w:tcPr>
          <w:p w14:paraId="2AFEC0D0"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r>
              <w:rPr>
                <w:rFonts w:asciiTheme="majorHAnsi" w:hAnsiTheme="majorHAnsi"/>
                <w:sz w:val="22"/>
                <w:szCs w:val="22"/>
              </w:rPr>
              <w:t xml:space="preserve"> </w:t>
            </w:r>
            <w:r w:rsidRPr="00602209">
              <w:rPr>
                <w:rFonts w:asciiTheme="majorHAnsi" w:hAnsiTheme="majorHAnsi"/>
                <w:sz w:val="22"/>
                <w:szCs w:val="22"/>
              </w:rPr>
              <w:t xml:space="preserve">Some rated items </w:t>
            </w:r>
            <w:proofErr w:type="gramStart"/>
            <w:r w:rsidRPr="00602209">
              <w:rPr>
                <w:rFonts w:asciiTheme="majorHAnsi" w:hAnsiTheme="majorHAnsi"/>
                <w:sz w:val="22"/>
                <w:szCs w:val="22"/>
              </w:rPr>
              <w:t>have been removed</w:t>
            </w:r>
            <w:proofErr w:type="gramEnd"/>
            <w:r w:rsidRPr="00602209">
              <w:rPr>
                <w:rFonts w:asciiTheme="majorHAnsi" w:hAnsiTheme="majorHAnsi"/>
                <w:sz w:val="22"/>
                <w:szCs w:val="22"/>
              </w:rPr>
              <w:t xml:space="preserve"> from the pool because they were not considered representative.</w:t>
            </w:r>
          </w:p>
        </w:tc>
      </w:tr>
      <w:tr w:rsidR="00602209" w:rsidRPr="00157D76" w14:paraId="4ED2E9AE" w14:textId="77777777" w:rsidTr="00157D76">
        <w:trPr>
          <w:trHeight w:val="567"/>
        </w:trPr>
        <w:tc>
          <w:tcPr>
            <w:tcW w:w="1418" w:type="dxa"/>
          </w:tcPr>
          <w:p w14:paraId="170A6433"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Baa</w:t>
            </w:r>
          </w:p>
        </w:tc>
        <w:tc>
          <w:tcPr>
            <w:tcW w:w="1417" w:type="dxa"/>
          </w:tcPr>
          <w:p w14:paraId="04B2AD0E"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8" w:type="dxa"/>
          </w:tcPr>
          <w:p w14:paraId="55A5B239"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7" w:type="dxa"/>
            <w:tcBorders>
              <w:top w:val="single" w:sz="4" w:space="0" w:color="auto"/>
            </w:tcBorders>
          </w:tcPr>
          <w:p w14:paraId="50B32121"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4" w:type="dxa"/>
          </w:tcPr>
          <w:p w14:paraId="030AC276"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5279EE9D" w14:textId="77777777" w:rsidTr="00157D76">
        <w:trPr>
          <w:trHeight w:val="567"/>
        </w:trPr>
        <w:tc>
          <w:tcPr>
            <w:tcW w:w="1418" w:type="dxa"/>
          </w:tcPr>
          <w:p w14:paraId="0C5B96A0"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Ba</w:t>
            </w:r>
          </w:p>
        </w:tc>
        <w:tc>
          <w:tcPr>
            <w:tcW w:w="1417" w:type="dxa"/>
          </w:tcPr>
          <w:p w14:paraId="30AE3D83"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8" w:type="dxa"/>
          </w:tcPr>
          <w:p w14:paraId="277A85B6"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7" w:type="dxa"/>
            <w:tcBorders>
              <w:top w:val="single" w:sz="4" w:space="0" w:color="auto"/>
            </w:tcBorders>
          </w:tcPr>
          <w:p w14:paraId="226856A9"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4" w:type="dxa"/>
          </w:tcPr>
          <w:p w14:paraId="17D14612"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39D67378" w14:textId="77777777" w:rsidTr="00157D76">
        <w:trPr>
          <w:trHeight w:val="567"/>
        </w:trPr>
        <w:tc>
          <w:tcPr>
            <w:tcW w:w="1418" w:type="dxa"/>
          </w:tcPr>
          <w:p w14:paraId="2AC3E137"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B</w:t>
            </w:r>
          </w:p>
        </w:tc>
        <w:tc>
          <w:tcPr>
            <w:tcW w:w="1417" w:type="dxa"/>
          </w:tcPr>
          <w:p w14:paraId="37A3CF33"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8" w:type="dxa"/>
          </w:tcPr>
          <w:p w14:paraId="2250B7A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7" w:type="dxa"/>
            <w:tcBorders>
              <w:top w:val="single" w:sz="4" w:space="0" w:color="auto"/>
            </w:tcBorders>
          </w:tcPr>
          <w:p w14:paraId="0DA2A9F6"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4" w:type="dxa"/>
          </w:tcPr>
          <w:p w14:paraId="345EF47F"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371677FD" w14:textId="77777777" w:rsidTr="00157D76">
        <w:trPr>
          <w:trHeight w:val="567"/>
        </w:trPr>
        <w:tc>
          <w:tcPr>
            <w:tcW w:w="1418" w:type="dxa"/>
          </w:tcPr>
          <w:p w14:paraId="7318996F" w14:textId="77777777" w:rsidR="00602209" w:rsidRPr="00602209" w:rsidRDefault="00602209" w:rsidP="00602209">
            <w:pPr>
              <w:pStyle w:val="BodyText1"/>
              <w:spacing w:before="120" w:after="120"/>
              <w:jc w:val="center"/>
              <w:rPr>
                <w:rFonts w:asciiTheme="majorHAnsi" w:hAnsiTheme="majorHAnsi" w:cs="Arial"/>
                <w:b/>
                <w:sz w:val="22"/>
                <w:szCs w:val="22"/>
              </w:rPr>
            </w:pPr>
            <w:proofErr w:type="spellStart"/>
            <w:r w:rsidRPr="00602209">
              <w:rPr>
                <w:rFonts w:asciiTheme="majorHAnsi" w:hAnsiTheme="majorHAnsi" w:cs="Arial"/>
                <w:b/>
                <w:sz w:val="22"/>
                <w:szCs w:val="22"/>
              </w:rPr>
              <w:t>Caa</w:t>
            </w:r>
            <w:proofErr w:type="spellEnd"/>
          </w:p>
        </w:tc>
        <w:tc>
          <w:tcPr>
            <w:tcW w:w="1417" w:type="dxa"/>
          </w:tcPr>
          <w:p w14:paraId="11C3252C"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0675C78E"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6F753965"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7F27DB56"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73A0AF2D" w14:textId="77777777" w:rsidTr="00157D76">
        <w:trPr>
          <w:trHeight w:val="567"/>
        </w:trPr>
        <w:tc>
          <w:tcPr>
            <w:tcW w:w="1418" w:type="dxa"/>
          </w:tcPr>
          <w:p w14:paraId="74060796"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Ca</w:t>
            </w:r>
          </w:p>
        </w:tc>
        <w:tc>
          <w:tcPr>
            <w:tcW w:w="1417" w:type="dxa"/>
          </w:tcPr>
          <w:p w14:paraId="265E0E2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015220B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46BE2D47"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08DBCEFF" w14:textId="77777777" w:rsidR="00602209" w:rsidRPr="00157D76" w:rsidRDefault="00602209"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02209" w:rsidRPr="00157D76" w14:paraId="58AEC81D" w14:textId="77777777" w:rsidTr="00157D76">
        <w:trPr>
          <w:trHeight w:val="567"/>
        </w:trPr>
        <w:tc>
          <w:tcPr>
            <w:tcW w:w="1418" w:type="dxa"/>
          </w:tcPr>
          <w:p w14:paraId="766D476F" w14:textId="77777777" w:rsidR="00602209" w:rsidRPr="00602209" w:rsidRDefault="00602209" w:rsidP="00602209">
            <w:pPr>
              <w:pStyle w:val="BodyText1"/>
              <w:spacing w:before="120" w:after="120"/>
              <w:jc w:val="center"/>
              <w:rPr>
                <w:rFonts w:asciiTheme="majorHAnsi" w:hAnsiTheme="majorHAnsi" w:cs="Arial"/>
                <w:b/>
                <w:sz w:val="22"/>
                <w:szCs w:val="22"/>
              </w:rPr>
            </w:pPr>
            <w:r w:rsidRPr="00602209">
              <w:rPr>
                <w:rFonts w:asciiTheme="majorHAnsi" w:hAnsiTheme="majorHAnsi" w:cs="Arial"/>
                <w:b/>
                <w:sz w:val="22"/>
                <w:szCs w:val="22"/>
              </w:rPr>
              <w:t>C</w:t>
            </w:r>
          </w:p>
        </w:tc>
        <w:tc>
          <w:tcPr>
            <w:tcW w:w="1417" w:type="dxa"/>
          </w:tcPr>
          <w:p w14:paraId="595A515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78EFD66A" w14:textId="77777777" w:rsidR="00602209" w:rsidRPr="00157D76" w:rsidRDefault="00602209"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24018FDA" w14:textId="77777777" w:rsidR="00602209" w:rsidRPr="00157D76" w:rsidRDefault="00602209"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6AF87509" w14:textId="77777777" w:rsidR="00602209" w:rsidRPr="00157D76" w:rsidRDefault="00F81084"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bl>
    <w:p w14:paraId="443FE577" w14:textId="77777777" w:rsidR="00157D76" w:rsidRDefault="0041788D" w:rsidP="00157D76">
      <w:pPr>
        <w:pStyle w:val="Figuretitle"/>
      </w:pPr>
      <w:bookmarkStart w:id="17" w:name="_Ref384834744"/>
      <w:r w:rsidRPr="0041788D">
        <w:rPr>
          <w:szCs w:val="22"/>
        </w:rPr>
        <w:lastRenderedPageBreak/>
        <w:t xml:space="preserve">Figure </w:t>
      </w:r>
      <w:bookmarkEnd w:id="17"/>
      <w:r w:rsidR="00631208">
        <w:rPr>
          <w:szCs w:val="22"/>
        </w:rPr>
        <w:t>15</w:t>
      </w:r>
      <w:r w:rsidR="00157D76">
        <w:t>:</w:t>
      </w:r>
      <w:r w:rsidR="00157D76" w:rsidRPr="00E25C65">
        <w:t xml:space="preserve"> Mapping of </w:t>
      </w:r>
      <w:r w:rsidR="008B02BE">
        <w:t>Moody</w:t>
      </w:r>
      <w:r w:rsidR="00157D76" w:rsidRPr="00E25C65">
        <w:t xml:space="preserve">’s </w:t>
      </w:r>
      <w:r w:rsidR="008B02BE">
        <w:t>Global s</w:t>
      </w:r>
      <w:r w:rsidR="00157D76" w:rsidRPr="00E25C65">
        <w:t>hort-term rating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0AE719CB"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6252D368"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1E851A12" w14:textId="77777777" w:rsidR="00157D76" w:rsidRPr="004F73DB" w:rsidRDefault="00157D76" w:rsidP="008B02BE">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w:t>
            </w:r>
            <w:r w:rsidR="008B02BE">
              <w:rPr>
                <w:rFonts w:asciiTheme="majorHAnsi" w:hAnsiTheme="majorHAnsi" w:cs="Arial"/>
                <w:b/>
                <w:sz w:val="22"/>
                <w:szCs w:val="22"/>
              </w:rPr>
              <w:t>Global l</w:t>
            </w:r>
            <w:r w:rsidRPr="004F73DB">
              <w:rPr>
                <w:rFonts w:asciiTheme="majorHAnsi" w:hAnsiTheme="majorHAnsi" w:cs="Arial"/>
                <w:b/>
                <w:sz w:val="22"/>
                <w:szCs w:val="22"/>
              </w:rPr>
              <w:t xml:space="preserve">ong-term rating scale assessment (established by </w:t>
            </w:r>
            <w:r w:rsidR="008B02BE">
              <w:rPr>
                <w:rFonts w:asciiTheme="majorHAnsi" w:hAnsiTheme="majorHAnsi" w:cs="Arial"/>
                <w:b/>
                <w:sz w:val="22"/>
                <w:szCs w:val="22"/>
              </w:rPr>
              <w:t>Moody’s</w:t>
            </w:r>
            <w:r w:rsidRPr="004F73DB">
              <w:rPr>
                <w:rFonts w:asciiTheme="majorHAnsi" w:hAnsiTheme="majorHAnsi" w:cs="Arial"/>
                <w:b/>
                <w:sz w:val="22"/>
                <w:szCs w:val="22"/>
              </w:rPr>
              <w:t>)</w:t>
            </w:r>
          </w:p>
        </w:tc>
        <w:tc>
          <w:tcPr>
            <w:tcW w:w="1701" w:type="dxa"/>
            <w:tcBorders>
              <w:bottom w:val="single" w:sz="18" w:space="0" w:color="E98E31" w:themeColor="background2"/>
            </w:tcBorders>
          </w:tcPr>
          <w:p w14:paraId="7345DD7B" w14:textId="77777777" w:rsidR="00157D76" w:rsidRPr="004F73DB" w:rsidRDefault="00157D76" w:rsidP="008B02BE">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sidR="008B02BE">
              <w:rPr>
                <w:rFonts w:asciiTheme="majorHAnsi" w:hAnsiTheme="majorHAnsi" w:cs="Arial"/>
                <w:b/>
                <w:sz w:val="22"/>
                <w:szCs w:val="22"/>
              </w:rPr>
              <w:t>Global ra</w:t>
            </w:r>
            <w:r w:rsidRPr="004F73DB">
              <w:rPr>
                <w:rFonts w:asciiTheme="majorHAnsi" w:hAnsiTheme="majorHAnsi" w:cs="Arial"/>
                <w:b/>
                <w:sz w:val="22"/>
                <w:szCs w:val="22"/>
              </w:rPr>
              <w:t>ting scale</w:t>
            </w:r>
          </w:p>
        </w:tc>
        <w:tc>
          <w:tcPr>
            <w:tcW w:w="1304" w:type="dxa"/>
            <w:tcBorders>
              <w:bottom w:val="single" w:sz="18" w:space="0" w:color="E98E31" w:themeColor="background2"/>
            </w:tcBorders>
            <w:shd w:val="clear" w:color="auto" w:fill="auto"/>
          </w:tcPr>
          <w:p w14:paraId="5A4EB9AF"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19364E1C"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535F525A"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8B02BE" w:rsidRPr="00157D76" w14:paraId="54B5F7B9" w14:textId="77777777" w:rsidTr="00CD1257">
        <w:trPr>
          <w:trHeight w:val="397"/>
        </w:trPr>
        <w:tc>
          <w:tcPr>
            <w:tcW w:w="1418" w:type="dxa"/>
            <w:tcBorders>
              <w:top w:val="single" w:sz="18" w:space="0" w:color="E98E31" w:themeColor="background2"/>
              <w:bottom w:val="dashed" w:sz="4" w:space="0" w:color="auto"/>
            </w:tcBorders>
          </w:tcPr>
          <w:p w14:paraId="5ED54514"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P-1</w:t>
            </w:r>
          </w:p>
        </w:tc>
        <w:tc>
          <w:tcPr>
            <w:tcW w:w="1843" w:type="dxa"/>
            <w:tcBorders>
              <w:top w:val="single" w:sz="18" w:space="0" w:color="E98E31" w:themeColor="background2"/>
              <w:bottom w:val="dashed" w:sz="4" w:space="0" w:color="auto"/>
            </w:tcBorders>
          </w:tcPr>
          <w:p w14:paraId="36C80348" w14:textId="77777777" w:rsidR="008B02BE" w:rsidRPr="008B02BE" w:rsidRDefault="008B02BE" w:rsidP="008B02BE">
            <w:pPr>
              <w:pStyle w:val="BodyText1"/>
              <w:spacing w:before="120" w:after="120"/>
              <w:ind w:right="81"/>
              <w:jc w:val="center"/>
              <w:rPr>
                <w:rFonts w:asciiTheme="majorHAnsi" w:hAnsiTheme="majorHAnsi" w:cs="Arial"/>
                <w:b/>
                <w:sz w:val="22"/>
                <w:szCs w:val="22"/>
              </w:rPr>
            </w:pPr>
            <w:proofErr w:type="spellStart"/>
            <w:r w:rsidRPr="008B02BE">
              <w:rPr>
                <w:rFonts w:asciiTheme="majorHAnsi" w:hAnsiTheme="majorHAnsi" w:cs="Arial"/>
                <w:b/>
                <w:sz w:val="22"/>
                <w:szCs w:val="22"/>
              </w:rPr>
              <w:t>Aaa</w:t>
            </w:r>
            <w:proofErr w:type="spellEnd"/>
            <w:r w:rsidRPr="008B02BE">
              <w:rPr>
                <w:rFonts w:asciiTheme="majorHAnsi" w:hAnsiTheme="majorHAnsi" w:cs="Arial"/>
                <w:b/>
                <w:sz w:val="22"/>
                <w:szCs w:val="22"/>
              </w:rPr>
              <w:t>/A3</w:t>
            </w:r>
          </w:p>
        </w:tc>
        <w:tc>
          <w:tcPr>
            <w:tcW w:w="1701" w:type="dxa"/>
            <w:tcBorders>
              <w:top w:val="single" w:sz="18" w:space="0" w:color="E98E31" w:themeColor="background2"/>
              <w:bottom w:val="single" w:sz="4" w:space="0" w:color="auto"/>
            </w:tcBorders>
          </w:tcPr>
          <w:p w14:paraId="3232B407"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1 – 2</w:t>
            </w:r>
          </w:p>
        </w:tc>
        <w:tc>
          <w:tcPr>
            <w:tcW w:w="1304" w:type="dxa"/>
            <w:tcBorders>
              <w:top w:val="single" w:sz="18" w:space="0" w:color="E98E31" w:themeColor="background2"/>
              <w:bottom w:val="single" w:sz="4" w:space="0" w:color="auto"/>
            </w:tcBorders>
          </w:tcPr>
          <w:p w14:paraId="5E314656"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1</w:t>
            </w:r>
          </w:p>
        </w:tc>
        <w:tc>
          <w:tcPr>
            <w:tcW w:w="7768" w:type="dxa"/>
            <w:tcBorders>
              <w:top w:val="single" w:sz="18" w:space="0" w:color="E98E31" w:themeColor="background2"/>
              <w:bottom w:val="single" w:sz="4" w:space="0" w:color="auto"/>
            </w:tcBorders>
          </w:tcPr>
          <w:p w14:paraId="23642A42" w14:textId="77777777" w:rsidR="008B02BE" w:rsidRPr="00157D76" w:rsidRDefault="008B02BE"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8B02BE" w:rsidRPr="00157D76" w14:paraId="5849A2D8" w14:textId="77777777" w:rsidTr="00CD1257">
        <w:trPr>
          <w:trHeight w:val="397"/>
        </w:trPr>
        <w:tc>
          <w:tcPr>
            <w:tcW w:w="1418" w:type="dxa"/>
            <w:tcBorders>
              <w:bottom w:val="dashed" w:sz="4" w:space="0" w:color="auto"/>
            </w:tcBorders>
          </w:tcPr>
          <w:p w14:paraId="63ED5490"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P-2</w:t>
            </w:r>
          </w:p>
        </w:tc>
        <w:tc>
          <w:tcPr>
            <w:tcW w:w="1843" w:type="dxa"/>
            <w:tcBorders>
              <w:bottom w:val="dashed" w:sz="4" w:space="0" w:color="auto"/>
            </w:tcBorders>
          </w:tcPr>
          <w:p w14:paraId="22D208C8" w14:textId="699A8007" w:rsidR="008B02BE" w:rsidRPr="008B02BE" w:rsidRDefault="008B02BE" w:rsidP="00D755AA">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A</w:t>
            </w:r>
            <w:r w:rsidR="00D755AA">
              <w:rPr>
                <w:rFonts w:asciiTheme="majorHAnsi" w:hAnsiTheme="majorHAnsi" w:cs="Arial"/>
                <w:b/>
                <w:sz w:val="22"/>
                <w:szCs w:val="22"/>
              </w:rPr>
              <w:t>3</w:t>
            </w:r>
            <w:r w:rsidRPr="008B02BE">
              <w:rPr>
                <w:rFonts w:asciiTheme="majorHAnsi" w:hAnsiTheme="majorHAnsi" w:cs="Arial"/>
                <w:b/>
                <w:sz w:val="22"/>
                <w:szCs w:val="22"/>
              </w:rPr>
              <w:t>/Baa2</w:t>
            </w:r>
          </w:p>
        </w:tc>
        <w:tc>
          <w:tcPr>
            <w:tcW w:w="1701" w:type="dxa"/>
            <w:tcBorders>
              <w:bottom w:val="single" w:sz="4" w:space="0" w:color="auto"/>
            </w:tcBorders>
          </w:tcPr>
          <w:p w14:paraId="6EA7ACC8"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2 – 3</w:t>
            </w:r>
          </w:p>
        </w:tc>
        <w:tc>
          <w:tcPr>
            <w:tcW w:w="1304" w:type="dxa"/>
            <w:tcBorders>
              <w:bottom w:val="single" w:sz="4" w:space="0" w:color="auto"/>
            </w:tcBorders>
          </w:tcPr>
          <w:p w14:paraId="319C637A"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2</w:t>
            </w:r>
          </w:p>
        </w:tc>
        <w:tc>
          <w:tcPr>
            <w:tcW w:w="7768" w:type="dxa"/>
            <w:tcBorders>
              <w:bottom w:val="single" w:sz="4" w:space="0" w:color="auto"/>
            </w:tcBorders>
          </w:tcPr>
          <w:p w14:paraId="57A10BAC" w14:textId="77777777" w:rsidR="008B02BE" w:rsidRPr="00157D76" w:rsidRDefault="008B02BE"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8B02BE" w:rsidRPr="00157D76" w14:paraId="1F654E9D" w14:textId="77777777" w:rsidTr="00CD1257">
        <w:trPr>
          <w:trHeight w:val="397"/>
        </w:trPr>
        <w:tc>
          <w:tcPr>
            <w:tcW w:w="1418" w:type="dxa"/>
            <w:tcBorders>
              <w:bottom w:val="dashed" w:sz="4" w:space="0" w:color="auto"/>
            </w:tcBorders>
          </w:tcPr>
          <w:p w14:paraId="1BF91EC0"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P-3</w:t>
            </w:r>
          </w:p>
        </w:tc>
        <w:tc>
          <w:tcPr>
            <w:tcW w:w="1843" w:type="dxa"/>
            <w:tcBorders>
              <w:bottom w:val="dashed" w:sz="4" w:space="0" w:color="auto"/>
            </w:tcBorders>
          </w:tcPr>
          <w:p w14:paraId="3F1D5CE7"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Baa2/Baa3</w:t>
            </w:r>
          </w:p>
        </w:tc>
        <w:tc>
          <w:tcPr>
            <w:tcW w:w="1701" w:type="dxa"/>
            <w:tcBorders>
              <w:bottom w:val="single" w:sz="4" w:space="0" w:color="auto"/>
            </w:tcBorders>
          </w:tcPr>
          <w:p w14:paraId="6481E9C0"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3</w:t>
            </w:r>
          </w:p>
        </w:tc>
        <w:tc>
          <w:tcPr>
            <w:tcW w:w="1304" w:type="dxa"/>
            <w:tcBorders>
              <w:bottom w:val="single" w:sz="4" w:space="0" w:color="auto"/>
            </w:tcBorders>
          </w:tcPr>
          <w:p w14:paraId="66F150CD"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3</w:t>
            </w:r>
          </w:p>
        </w:tc>
        <w:tc>
          <w:tcPr>
            <w:tcW w:w="7768" w:type="dxa"/>
            <w:tcBorders>
              <w:bottom w:val="single" w:sz="4" w:space="0" w:color="auto"/>
            </w:tcBorders>
          </w:tcPr>
          <w:p w14:paraId="52B5B172" w14:textId="77777777" w:rsidR="008B02BE" w:rsidRPr="00157D76" w:rsidRDefault="008B02BE"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As there is a draw between CQS 2 and 3, the most conservative CQS</w:t>
            </w:r>
            <w:r>
              <w:rPr>
                <w:rFonts w:asciiTheme="majorHAnsi" w:hAnsiTheme="majorHAnsi"/>
                <w:sz w:val="22"/>
                <w:szCs w:val="22"/>
              </w:rPr>
              <w:t xml:space="preserve"> </w:t>
            </w:r>
            <w:proofErr w:type="gramStart"/>
            <w:r>
              <w:rPr>
                <w:rFonts w:asciiTheme="majorHAnsi" w:hAnsiTheme="majorHAnsi"/>
                <w:sz w:val="22"/>
                <w:szCs w:val="22"/>
              </w:rPr>
              <w:t>has been</w:t>
            </w:r>
            <w:r w:rsidRPr="00157D76">
              <w:rPr>
                <w:rFonts w:asciiTheme="majorHAnsi" w:hAnsiTheme="majorHAnsi"/>
                <w:sz w:val="22"/>
                <w:szCs w:val="22"/>
              </w:rPr>
              <w:t xml:space="preserve"> considered</w:t>
            </w:r>
            <w:proofErr w:type="gramEnd"/>
            <w:r w:rsidRPr="00157D76">
              <w:rPr>
                <w:rFonts w:asciiTheme="majorHAnsi" w:hAnsiTheme="majorHAnsi"/>
                <w:sz w:val="22"/>
                <w:szCs w:val="22"/>
              </w:rPr>
              <w:t>.</w:t>
            </w:r>
          </w:p>
        </w:tc>
      </w:tr>
      <w:tr w:rsidR="008B02BE" w:rsidRPr="00157D76" w14:paraId="50920A53" w14:textId="77777777" w:rsidTr="00CD1257">
        <w:trPr>
          <w:trHeight w:val="397"/>
        </w:trPr>
        <w:tc>
          <w:tcPr>
            <w:tcW w:w="1418" w:type="dxa"/>
          </w:tcPr>
          <w:p w14:paraId="0C859B9B" w14:textId="77777777" w:rsidR="008B02BE" w:rsidRPr="008B02BE" w:rsidRDefault="008B02BE" w:rsidP="008B02BE">
            <w:pPr>
              <w:pStyle w:val="BodyText1"/>
              <w:spacing w:before="120" w:after="120"/>
              <w:jc w:val="center"/>
              <w:rPr>
                <w:rFonts w:asciiTheme="majorHAnsi" w:hAnsiTheme="majorHAnsi" w:cs="Arial"/>
                <w:b/>
                <w:sz w:val="22"/>
                <w:szCs w:val="22"/>
              </w:rPr>
            </w:pPr>
            <w:r w:rsidRPr="008B02BE">
              <w:rPr>
                <w:rFonts w:asciiTheme="majorHAnsi" w:hAnsiTheme="majorHAnsi" w:cs="Arial"/>
                <w:b/>
                <w:sz w:val="22"/>
                <w:szCs w:val="22"/>
              </w:rPr>
              <w:t>NP</w:t>
            </w:r>
          </w:p>
        </w:tc>
        <w:tc>
          <w:tcPr>
            <w:tcW w:w="1843" w:type="dxa"/>
          </w:tcPr>
          <w:p w14:paraId="7CAF301E"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Ba1/C</w:t>
            </w:r>
          </w:p>
        </w:tc>
        <w:tc>
          <w:tcPr>
            <w:tcW w:w="1701" w:type="dxa"/>
          </w:tcPr>
          <w:p w14:paraId="67D5F28C"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4 – 6</w:t>
            </w:r>
          </w:p>
        </w:tc>
        <w:tc>
          <w:tcPr>
            <w:tcW w:w="1304" w:type="dxa"/>
          </w:tcPr>
          <w:p w14:paraId="15C6C43F" w14:textId="77777777" w:rsidR="008B02BE" w:rsidRPr="008B02BE" w:rsidRDefault="008B02BE" w:rsidP="008B02BE">
            <w:pPr>
              <w:pStyle w:val="BodyText1"/>
              <w:spacing w:before="120" w:after="120"/>
              <w:ind w:right="81"/>
              <w:jc w:val="center"/>
              <w:rPr>
                <w:rFonts w:asciiTheme="majorHAnsi" w:hAnsiTheme="majorHAnsi" w:cs="Arial"/>
                <w:b/>
                <w:sz w:val="22"/>
                <w:szCs w:val="22"/>
              </w:rPr>
            </w:pPr>
            <w:r w:rsidRPr="008B02BE">
              <w:rPr>
                <w:rFonts w:asciiTheme="majorHAnsi" w:hAnsiTheme="majorHAnsi" w:cs="Arial"/>
                <w:b/>
                <w:sz w:val="22"/>
                <w:szCs w:val="22"/>
              </w:rPr>
              <w:t>4</w:t>
            </w:r>
          </w:p>
        </w:tc>
        <w:tc>
          <w:tcPr>
            <w:tcW w:w="7768" w:type="dxa"/>
          </w:tcPr>
          <w:p w14:paraId="05636122" w14:textId="77777777" w:rsidR="008B02BE" w:rsidRPr="00157D76" w:rsidRDefault="008B02BE"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bl>
    <w:p w14:paraId="0DA2FC1B" w14:textId="77777777" w:rsidR="00157D76" w:rsidRDefault="00157D76" w:rsidP="00157D76">
      <w:pPr>
        <w:pStyle w:val="body"/>
        <w:rPr>
          <w:rFonts w:asciiTheme="majorHAnsi" w:eastAsiaTheme="majorEastAsia" w:hAnsiTheme="majorHAnsi" w:cstheme="majorBidi"/>
          <w:color w:val="2F5773" w:themeColor="text2"/>
          <w:sz w:val="32"/>
        </w:rPr>
      </w:pPr>
    </w:p>
    <w:p w14:paraId="40AE4524" w14:textId="77777777" w:rsidR="008D2425" w:rsidRDefault="008D2425" w:rsidP="00157D76">
      <w:pPr>
        <w:pStyle w:val="body"/>
        <w:rPr>
          <w:rFonts w:asciiTheme="majorHAnsi" w:eastAsiaTheme="majorEastAsia" w:hAnsiTheme="majorHAnsi" w:cstheme="majorBidi"/>
          <w:color w:val="2F5773" w:themeColor="text2"/>
          <w:sz w:val="32"/>
        </w:rPr>
      </w:pPr>
    </w:p>
    <w:p w14:paraId="789F4BCB" w14:textId="77777777" w:rsidR="008D2425" w:rsidRDefault="008D2425" w:rsidP="00157D76">
      <w:pPr>
        <w:pStyle w:val="body"/>
        <w:rPr>
          <w:rFonts w:asciiTheme="majorHAnsi" w:eastAsiaTheme="majorEastAsia" w:hAnsiTheme="majorHAnsi" w:cstheme="majorBidi"/>
          <w:color w:val="2F5773" w:themeColor="text2"/>
          <w:sz w:val="32"/>
        </w:rPr>
      </w:pPr>
    </w:p>
    <w:p w14:paraId="122BA329" w14:textId="77777777" w:rsidR="008D2425" w:rsidRDefault="008D2425" w:rsidP="00157D76">
      <w:pPr>
        <w:pStyle w:val="body"/>
        <w:rPr>
          <w:rFonts w:asciiTheme="majorHAnsi" w:eastAsiaTheme="majorEastAsia" w:hAnsiTheme="majorHAnsi" w:cstheme="majorBidi"/>
          <w:color w:val="2F5773" w:themeColor="text2"/>
          <w:sz w:val="32"/>
        </w:rPr>
      </w:pPr>
    </w:p>
    <w:p w14:paraId="2F1F0B7A" w14:textId="77777777" w:rsidR="003D1B3B" w:rsidRDefault="003D1B3B" w:rsidP="00017E03">
      <w:pPr>
        <w:pStyle w:val="BodyText1"/>
        <w:keepNext/>
        <w:tabs>
          <w:tab w:val="clear" w:pos="0"/>
        </w:tabs>
        <w:spacing w:after="80" w:line="276" w:lineRule="auto"/>
        <w:jc w:val="left"/>
      </w:pPr>
    </w:p>
    <w:sectPr w:rsidR="003D1B3B" w:rsidSect="00D84568">
      <w:pgSz w:w="16840" w:h="11900" w:orient="landscape"/>
      <w:pgMar w:top="1701" w:right="2268" w:bottom="567"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F9E57" w14:textId="77777777" w:rsidR="007B0617" w:rsidRDefault="007B0617" w:rsidP="00A00E34">
      <w:r>
        <w:separator/>
      </w:r>
    </w:p>
    <w:p w14:paraId="051A6E63" w14:textId="77777777" w:rsidR="007B0617" w:rsidRDefault="007B0617"/>
  </w:endnote>
  <w:endnote w:type="continuationSeparator" w:id="0">
    <w:p w14:paraId="23594D7B" w14:textId="77777777" w:rsidR="007B0617" w:rsidRDefault="007B0617" w:rsidP="00A00E34">
      <w:r>
        <w:continuationSeparator/>
      </w:r>
    </w:p>
    <w:p w14:paraId="33FE2ECB" w14:textId="77777777" w:rsidR="007B0617" w:rsidRDefault="007B0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Bliss Pro ExtraLight">
    <w:altName w:val="Bliss Pro ExtraLight"/>
    <w:panose1 w:val="00000000000000000000"/>
    <w:charset w:val="00"/>
    <w:family w:val="modern"/>
    <w:notTrueType/>
    <w:pitch w:val="variable"/>
    <w:sig w:usb0="A00002EF" w:usb1="5000205B" w:usb2="00000000" w:usb3="00000000" w:csb0="0000009F" w:csb1="00000000"/>
  </w:font>
  <w:font w:name="Bliss Pro Regular">
    <w:altName w:val="Bliss Pro Regular"/>
    <w:panose1 w:val="00000000000000000000"/>
    <w:charset w:val="00"/>
    <w:family w:val="modern"/>
    <w:notTrueType/>
    <w:pitch w:val="variable"/>
    <w:sig w:usb0="A00002E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05FE0" w14:textId="7777777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1ACFE8" w14:textId="77777777" w:rsidR="006A78C7" w:rsidRDefault="006A78C7"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E03E" w14:textId="62882530"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3A73">
      <w:rPr>
        <w:rStyle w:val="PageNumber"/>
        <w:noProof/>
      </w:rPr>
      <w:t>4</w:t>
    </w:r>
    <w:r>
      <w:rPr>
        <w:rStyle w:val="PageNumber"/>
      </w:rPr>
      <w:fldChar w:fldCharType="end"/>
    </w:r>
  </w:p>
  <w:p w14:paraId="0E0DB0B9" w14:textId="77777777" w:rsidR="006A78C7" w:rsidRDefault="006A78C7"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3E82F857" wp14:editId="417E076F">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4BE7D5"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2459" w14:textId="77777777" w:rsidR="006A78C7" w:rsidRDefault="006A78C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4683AF4" w14:textId="77777777" w:rsidR="006A78C7" w:rsidRDefault="006A78C7"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30BC5545" wp14:editId="44200FCF">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8C7F7"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F437A" w14:textId="7777777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CC5B0A" w14:textId="77777777" w:rsidR="006A78C7" w:rsidRDefault="006A78C7"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7AB04" w14:textId="72748962"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3A73">
      <w:rPr>
        <w:rStyle w:val="PageNumber"/>
        <w:noProof/>
      </w:rPr>
      <w:t>15</w:t>
    </w:r>
    <w:r>
      <w:rPr>
        <w:rStyle w:val="PageNumber"/>
      </w:rPr>
      <w:fldChar w:fldCharType="end"/>
    </w:r>
  </w:p>
  <w:p w14:paraId="3EC8AFF7" w14:textId="77777777" w:rsidR="006A78C7" w:rsidRDefault="006A78C7"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7EAA0F73" wp14:editId="5D1FB6C5">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DC346"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96141" w14:textId="0C395236" w:rsidR="006A78C7" w:rsidRDefault="006A78C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3A73">
      <w:rPr>
        <w:rStyle w:val="PageNumber"/>
        <w:noProof/>
      </w:rPr>
      <w:t>16</w:t>
    </w:r>
    <w:r>
      <w:rPr>
        <w:rStyle w:val="PageNumber"/>
      </w:rPr>
      <w:fldChar w:fldCharType="end"/>
    </w:r>
  </w:p>
  <w:p w14:paraId="4744CEC2" w14:textId="77777777" w:rsidR="006A78C7" w:rsidRDefault="006A78C7"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2AA7BD7C" wp14:editId="001CF533">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EBC84A"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10C3" w14:textId="77777777"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5608BF" w14:textId="77777777" w:rsidR="006A78C7" w:rsidRDefault="006A78C7"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CFDD2" w14:textId="67881933" w:rsidR="006A78C7" w:rsidRDefault="006A78C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3A73">
      <w:rPr>
        <w:rStyle w:val="PageNumber"/>
        <w:noProof/>
      </w:rPr>
      <w:t>21</w:t>
    </w:r>
    <w:r>
      <w:rPr>
        <w:rStyle w:val="PageNumber"/>
      </w:rPr>
      <w:fldChar w:fldCharType="end"/>
    </w:r>
  </w:p>
  <w:p w14:paraId="68123847" w14:textId="77777777" w:rsidR="006A78C7" w:rsidRDefault="006A78C7"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6E7C0B89" wp14:editId="27D38759">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1D4162"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0E39D" w14:textId="46AE8500" w:rsidR="006A78C7" w:rsidRDefault="006A78C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3A73">
      <w:rPr>
        <w:rStyle w:val="PageNumber"/>
        <w:noProof/>
      </w:rPr>
      <w:t>17</w:t>
    </w:r>
    <w:r>
      <w:rPr>
        <w:rStyle w:val="PageNumber"/>
      </w:rPr>
      <w:fldChar w:fldCharType="end"/>
    </w:r>
  </w:p>
  <w:p w14:paraId="6BE9001C" w14:textId="77777777" w:rsidR="006A78C7" w:rsidRDefault="006A78C7"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5A79F7A0" wp14:editId="141DA3A6">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422AB2"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1B808" w14:textId="77777777" w:rsidR="007B0617" w:rsidRPr="00DB5E8F" w:rsidRDefault="007B0617">
      <w:pPr>
        <w:rPr>
          <w:sz w:val="12"/>
          <w:szCs w:val="12"/>
        </w:rPr>
      </w:pPr>
      <w:r w:rsidRPr="00DB5E8F">
        <w:rPr>
          <w:sz w:val="12"/>
          <w:szCs w:val="12"/>
        </w:rPr>
        <w:separator/>
      </w:r>
    </w:p>
  </w:footnote>
  <w:footnote w:type="continuationSeparator" w:id="0">
    <w:p w14:paraId="417CB820" w14:textId="77777777" w:rsidR="007B0617" w:rsidRDefault="007B0617" w:rsidP="00A00E34">
      <w:r>
        <w:continuationSeparator/>
      </w:r>
    </w:p>
    <w:p w14:paraId="68B086E7" w14:textId="77777777" w:rsidR="007B0617" w:rsidRDefault="007B0617"/>
  </w:footnote>
  <w:footnote w:type="continuationNotice" w:id="1">
    <w:p w14:paraId="0A790889" w14:textId="77777777" w:rsidR="007B0617" w:rsidRDefault="007B0617"/>
  </w:footnote>
  <w:footnote w:id="2">
    <w:p w14:paraId="501BC7B5" w14:textId="77777777" w:rsidR="006A78C7" w:rsidRPr="00873D40" w:rsidRDefault="006A78C7" w:rsidP="002B7901">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54C951A1" w14:textId="77777777" w:rsidR="006A78C7" w:rsidRPr="007B26B2" w:rsidRDefault="006A78C7" w:rsidP="002B7901">
      <w:pPr>
        <w:pStyle w:val="FootnoteText"/>
      </w:pPr>
      <w:r>
        <w:rPr>
          <w:rStyle w:val="FootnoteReference"/>
        </w:rPr>
        <w:footnoteRef/>
      </w:r>
      <w:r>
        <w:t xml:space="preserve"> </w:t>
      </w:r>
      <w:r w:rsidRPr="00227F6D">
        <w:t>OJ L 275, 12.10.2016, p. 3-18</w:t>
      </w:r>
    </w:p>
  </w:footnote>
  <w:footnote w:id="4">
    <w:p w14:paraId="4A4D7663" w14:textId="40D2DFA0" w:rsidR="006A78C7" w:rsidRPr="00CB66B4" w:rsidRDefault="006A78C7" w:rsidP="002B7901">
      <w:pPr>
        <w:pStyle w:val="FootnoteText"/>
        <w:rPr>
          <w:lang w:val="en-GB"/>
        </w:rPr>
      </w:pPr>
      <w:r>
        <w:rPr>
          <w:rStyle w:val="FootnoteReference"/>
        </w:rPr>
        <w:footnoteRef/>
      </w:r>
      <w:r>
        <w:t xml:space="preserve"> In this regard</w:t>
      </w:r>
      <w:r w:rsidR="00610598">
        <w:t>,</w:t>
      </w:r>
      <w:r>
        <w:t xml:space="preserve"> please consider </w:t>
      </w:r>
      <w:hyperlink r:id="rId1" w:history="1">
        <w:r w:rsidR="00610598" w:rsidRPr="00610598">
          <w:rPr>
            <w:rStyle w:val="Hyperlink"/>
          </w:rPr>
          <w:t>https://www.esma.europa.eu/sites/default/files/library/esma_2015-1473_report_on_the_possibility_of_establishing_one_or_more_mapping.pdf</w:t>
        </w:r>
      </w:hyperlink>
      <w:r>
        <w:t>.</w:t>
      </w:r>
    </w:p>
  </w:footnote>
  <w:footnote w:id="5">
    <w:p w14:paraId="18C39932" w14:textId="77777777" w:rsidR="006A78C7" w:rsidRPr="008B7151" w:rsidRDefault="006A78C7" w:rsidP="002B7901">
      <w:pPr>
        <w:pStyle w:val="FootnoteText"/>
      </w:pPr>
      <w:r>
        <w:rPr>
          <w:rStyle w:val="FootnoteReference"/>
        </w:rPr>
        <w:footnoteRef/>
      </w:r>
      <w:r>
        <w:t xml:space="preserve"> </w:t>
      </w:r>
      <w:r w:rsidRPr="00540BB7">
        <w:t>It</w:t>
      </w:r>
      <w:r>
        <w:t xml:space="preserve"> is important to note that the mapping </w:t>
      </w:r>
      <w:r w:rsidRPr="00540BB7">
        <w:t>does not contain any assessment of</w:t>
      </w:r>
      <w:r>
        <w:t xml:space="preserve"> the registration process of Moody</w:t>
      </w:r>
      <w:r w:rsidRPr="00540BB7">
        <w:t>’s carried out by ESMA.</w:t>
      </w:r>
    </w:p>
  </w:footnote>
  <w:footnote w:id="6">
    <w:p w14:paraId="22D8D5DA" w14:textId="77777777" w:rsidR="006A78C7" w:rsidRPr="00227F6D" w:rsidRDefault="006A78C7" w:rsidP="002B7901">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7390D8FE" w14:textId="77777777" w:rsidR="006A78C7" w:rsidRDefault="006A78C7" w:rsidP="002B7901">
      <w:pPr>
        <w:pStyle w:val="FootnoteText"/>
      </w:pPr>
      <w:r>
        <w:rPr>
          <w:rStyle w:val="FootnoteReference"/>
        </w:rPr>
        <w:footnoteRef/>
      </w:r>
      <w:r>
        <w:t xml:space="preserve"> As explained in recital 4 of the ITS, Article 4(1) CRA allows the use of the credit assessments for the determination of the risk-weighted exposure amounts as specified in Article 113(1) CRR as long as they meet the definition of credit rating in Article 3(1)(a) CRA.</w:t>
      </w:r>
    </w:p>
  </w:footnote>
  <w:footnote w:id="8">
    <w:p w14:paraId="16E18F72" w14:textId="77777777" w:rsidR="006A78C7" w:rsidRPr="00952C61" w:rsidRDefault="006A78C7" w:rsidP="002B7901">
      <w:pPr>
        <w:pStyle w:val="FootnoteText"/>
        <w:rPr>
          <w:lang w:val="en-GB"/>
        </w:rPr>
      </w:pPr>
      <w:r>
        <w:rPr>
          <w:rStyle w:val="FootnoteReference"/>
        </w:rPr>
        <w:footnoteRef/>
      </w:r>
      <w:r>
        <w:t xml:space="preserve"> For </w:t>
      </w:r>
      <w:proofErr w:type="spellStart"/>
      <w:proofErr w:type="gramStart"/>
      <w:r>
        <w:t>Aaa</w:t>
      </w:r>
      <w:proofErr w:type="spellEnd"/>
      <w:proofErr w:type="gramEnd"/>
      <w:r>
        <w:t xml:space="preserve"> and Aa rating categories, the number of credit ratings cannot be considered to be sufficient and therefore no calculation of the short run default rate has been made. In the case of rating</w:t>
      </w:r>
      <w:r>
        <w:rPr>
          <w:lang w:val="en-GB"/>
        </w:rPr>
        <w:t xml:space="preserve"> categories </w:t>
      </w:r>
      <w:proofErr w:type="spellStart"/>
      <w:r>
        <w:rPr>
          <w:lang w:val="en-GB"/>
        </w:rPr>
        <w:t>Caa</w:t>
      </w:r>
      <w:proofErr w:type="spellEnd"/>
      <w:r>
        <w:rPr>
          <w:lang w:val="en-GB"/>
        </w:rPr>
        <w:t xml:space="preserve">-C, the review of the short run default rates is not necessary since they </w:t>
      </w:r>
      <w:proofErr w:type="gramStart"/>
      <w:r>
        <w:rPr>
          <w:lang w:val="en-GB"/>
        </w:rPr>
        <w:t>have been mapped</w:t>
      </w:r>
      <w:proofErr w:type="gramEnd"/>
      <w:r>
        <w:rPr>
          <w:lang w:val="en-GB"/>
        </w:rPr>
        <w:t xml:space="preserve"> to CQS6.</w:t>
      </w:r>
    </w:p>
  </w:footnote>
  <w:footnote w:id="9">
    <w:p w14:paraId="6648D5F6" w14:textId="77777777" w:rsidR="006A78C7" w:rsidRPr="004D505E" w:rsidRDefault="006A78C7" w:rsidP="002B7901">
      <w:pPr>
        <w:pStyle w:val="FootnoteText"/>
        <w:rPr>
          <w:lang w:val="en-GB"/>
        </w:rPr>
      </w:pPr>
      <w:r>
        <w:rPr>
          <w:rStyle w:val="FootnoteReference"/>
        </w:rPr>
        <w:footnoteRef/>
      </w:r>
      <w:r>
        <w:t xml:space="preserve"> The default behavior of a rating category is considered to be properly tested if the quantitative factors for that rating category are calculated under Articles 3 – 5 ITS.</w:t>
      </w:r>
    </w:p>
  </w:footnote>
  <w:footnote w:id="10">
    <w:p w14:paraId="13453E7F" w14:textId="77777777" w:rsidR="006A78C7" w:rsidRPr="00255385" w:rsidRDefault="006A78C7" w:rsidP="002B7901">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06967" w14:textId="77777777" w:rsidR="006A78C7" w:rsidRDefault="00313A73">
    <w:sdt>
      <w:sdtPr>
        <w:id w:val="1051503992"/>
        <w:temporary/>
        <w:showingPlcHdr/>
      </w:sdtPr>
      <w:sdtEndPr/>
      <w:sdtContent>
        <w:r w:rsidR="006A78C7">
          <w:t>[Type text]</w:t>
        </w:r>
      </w:sdtContent>
    </w:sdt>
    <w:r w:rsidR="006A78C7">
      <w:ptab w:relativeTo="margin" w:alignment="center" w:leader="none"/>
    </w:r>
    <w:sdt>
      <w:sdtPr>
        <w:id w:val="731575129"/>
        <w:temporary/>
        <w:showingPlcHdr/>
      </w:sdtPr>
      <w:sdtEndPr/>
      <w:sdtContent>
        <w:r w:rsidR="006A78C7">
          <w:t>[Type text]</w:t>
        </w:r>
      </w:sdtContent>
    </w:sdt>
    <w:r w:rsidR="006A78C7">
      <w:ptab w:relativeTo="margin" w:alignment="right" w:leader="none"/>
    </w:r>
    <w:sdt>
      <w:sdtPr>
        <w:id w:val="364179191"/>
        <w:temporary/>
        <w:showingPlcHdr/>
      </w:sdtPr>
      <w:sdtEndPr/>
      <w:sdtContent>
        <w:r w:rsidR="006A78C7">
          <w:t>[Type text]</w:t>
        </w:r>
      </w:sdtContent>
    </w:sdt>
  </w:p>
  <w:p w14:paraId="4E189BF6" w14:textId="77777777" w:rsidR="006A78C7" w:rsidRDefault="006A78C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309E0" w14:textId="77777777" w:rsidR="006A78C7" w:rsidRPr="000069A9" w:rsidRDefault="006A78C7" w:rsidP="000069A9">
    <w:pPr>
      <w:pStyle w:val="Header"/>
    </w:pPr>
    <w:r w:rsidRPr="000069A9">
      <w:rPr>
        <w:noProof/>
        <w:lang w:eastAsia="en-GB"/>
      </w:rPr>
      <w:drawing>
        <wp:inline distT="0" distB="0" distL="0" distR="0" wp14:anchorId="33178FBC" wp14:editId="29F1DB9E">
          <wp:extent cx="5547360" cy="6096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4E209" w14:textId="77777777" w:rsidR="006A78C7" w:rsidRPr="000069A9" w:rsidRDefault="006A78C7" w:rsidP="000069A9">
    <w:pPr>
      <w:pStyle w:val="Header"/>
    </w:pPr>
    <w:r w:rsidRPr="000069A9">
      <w:rPr>
        <w:noProof/>
        <w:lang w:eastAsia="en-GB"/>
      </w:rPr>
      <w:drawing>
        <wp:inline distT="0" distB="0" distL="0" distR="0" wp14:anchorId="1AF00165" wp14:editId="047251E4">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5AEDE" w14:textId="77777777" w:rsidR="006A78C7" w:rsidRDefault="00313A73">
    <w:sdt>
      <w:sdtPr>
        <w:id w:val="-1184431198"/>
        <w:temporary/>
        <w:showingPlcHdr/>
      </w:sdtPr>
      <w:sdtEndPr/>
      <w:sdtContent>
        <w:r w:rsidR="006A78C7">
          <w:t>[Type text]</w:t>
        </w:r>
      </w:sdtContent>
    </w:sdt>
    <w:r w:rsidR="006A78C7">
      <w:ptab w:relativeTo="margin" w:alignment="center" w:leader="none"/>
    </w:r>
    <w:sdt>
      <w:sdtPr>
        <w:id w:val="-1623911100"/>
        <w:temporary/>
        <w:showingPlcHdr/>
      </w:sdtPr>
      <w:sdtEndPr/>
      <w:sdtContent>
        <w:r w:rsidR="006A78C7">
          <w:t>[Type text]</w:t>
        </w:r>
      </w:sdtContent>
    </w:sdt>
    <w:r w:rsidR="006A78C7">
      <w:ptab w:relativeTo="margin" w:alignment="right" w:leader="none"/>
    </w:r>
    <w:sdt>
      <w:sdtPr>
        <w:id w:val="422302315"/>
        <w:temporary/>
        <w:showingPlcHdr/>
      </w:sdtPr>
      <w:sdtEndPr/>
      <w:sdtContent>
        <w:r w:rsidR="006A78C7">
          <w:t>[Type text]</w:t>
        </w:r>
      </w:sdtContent>
    </w:sdt>
  </w:p>
  <w:p w14:paraId="1C126786" w14:textId="77777777" w:rsidR="006A78C7" w:rsidRDefault="006A78C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93C3F" w14:textId="77777777" w:rsidR="006A78C7" w:rsidRPr="000069A9" w:rsidRDefault="006A78C7" w:rsidP="000069A9">
    <w:pPr>
      <w:pStyle w:val="Header"/>
    </w:pPr>
    <w:r w:rsidRPr="000069A9">
      <w:rPr>
        <w:noProof/>
        <w:lang w:eastAsia="en-GB"/>
      </w:rPr>
      <w:drawing>
        <wp:inline distT="0" distB="0" distL="0" distR="0" wp14:anchorId="1D0B4694" wp14:editId="549F4F17">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47555" w14:textId="77777777" w:rsidR="006A78C7" w:rsidRPr="000069A9" w:rsidRDefault="006A78C7" w:rsidP="000069A9">
    <w:pPr>
      <w:pStyle w:val="Header"/>
    </w:pPr>
    <w:r w:rsidRPr="000069A9">
      <w:rPr>
        <w:noProof/>
        <w:lang w:eastAsia="en-GB"/>
      </w:rPr>
      <w:drawing>
        <wp:inline distT="0" distB="0" distL="0" distR="0" wp14:anchorId="24B3977C" wp14:editId="18C72373">
          <wp:extent cx="5547360" cy="60960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D9043" w14:textId="77777777" w:rsidR="006A78C7" w:rsidRDefault="00313A73">
    <w:sdt>
      <w:sdtPr>
        <w:id w:val="56209852"/>
        <w:temporary/>
        <w:showingPlcHdr/>
      </w:sdtPr>
      <w:sdtEndPr/>
      <w:sdtContent>
        <w:r w:rsidR="006A78C7">
          <w:t>[Type text]</w:t>
        </w:r>
      </w:sdtContent>
    </w:sdt>
    <w:r w:rsidR="006A78C7">
      <w:ptab w:relativeTo="margin" w:alignment="center" w:leader="none"/>
    </w:r>
    <w:sdt>
      <w:sdtPr>
        <w:id w:val="-795980892"/>
        <w:temporary/>
        <w:showingPlcHdr/>
      </w:sdtPr>
      <w:sdtEndPr/>
      <w:sdtContent>
        <w:r w:rsidR="006A78C7">
          <w:t>[Type text]</w:t>
        </w:r>
      </w:sdtContent>
    </w:sdt>
    <w:r w:rsidR="006A78C7">
      <w:ptab w:relativeTo="margin" w:alignment="right" w:leader="none"/>
    </w:r>
    <w:sdt>
      <w:sdtPr>
        <w:id w:val="383686528"/>
        <w:temporary/>
        <w:showingPlcHdr/>
      </w:sdtPr>
      <w:sdtEndPr/>
      <w:sdtContent>
        <w:r w:rsidR="006A78C7">
          <w:t>[Type text]</w:t>
        </w:r>
      </w:sdtContent>
    </w:sdt>
  </w:p>
  <w:p w14:paraId="11743275" w14:textId="77777777" w:rsidR="006A78C7" w:rsidRDefault="006A78C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5F782" w14:textId="77777777" w:rsidR="006A78C7" w:rsidRPr="000069A9" w:rsidRDefault="006A78C7" w:rsidP="000069A9">
    <w:pPr>
      <w:pStyle w:val="Header"/>
    </w:pPr>
    <w:r w:rsidRPr="000069A9">
      <w:rPr>
        <w:noProof/>
        <w:lang w:eastAsia="en-GB"/>
      </w:rPr>
      <w:drawing>
        <wp:inline distT="0" distB="0" distL="0" distR="0" wp14:anchorId="71F74D03" wp14:editId="375261BB">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79EF0" w14:textId="77777777" w:rsidR="006A78C7" w:rsidRPr="000069A9" w:rsidRDefault="006A78C7" w:rsidP="000069A9">
    <w:pPr>
      <w:pStyle w:val="Header"/>
    </w:pPr>
    <w:r w:rsidRPr="000069A9">
      <w:rPr>
        <w:noProof/>
        <w:lang w:eastAsia="en-GB"/>
      </w:rPr>
      <w:drawing>
        <wp:inline distT="0" distB="0" distL="0" distR="0" wp14:anchorId="78FC2F7B" wp14:editId="7DB66CD4">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AC4A12"/>
    <w:multiLevelType w:val="hybridMultilevel"/>
    <w:tmpl w:val="BD2E12C6"/>
    <w:lvl w:ilvl="0" w:tplc="5292FD68">
      <w:start w:val="7"/>
      <w:numFmt w:val="decimal"/>
      <w:lvlText w:val="%1."/>
      <w:lvlJc w:val="left"/>
      <w:pPr>
        <w:tabs>
          <w:tab w:val="num" w:pos="426"/>
        </w:tabs>
        <w:ind w:left="426" w:hanging="284"/>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692C3F"/>
    <w:multiLevelType w:val="multilevel"/>
    <w:tmpl w:val="0CF8E5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746350A"/>
    <w:multiLevelType w:val="hybridMultilevel"/>
    <w:tmpl w:val="1DF2286A"/>
    <w:lvl w:ilvl="0" w:tplc="30F6A578">
      <w:start w:val="5"/>
      <w:numFmt w:val="decimal"/>
      <w:lvlText w:val="%1."/>
      <w:lvlJc w:val="left"/>
      <w:pPr>
        <w:tabs>
          <w:tab w:val="num" w:pos="426"/>
        </w:tabs>
        <w:ind w:left="426" w:hanging="284"/>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27D48"/>
    <w:multiLevelType w:val="hybridMultilevel"/>
    <w:tmpl w:val="2DEE5CBC"/>
    <w:lvl w:ilvl="0" w:tplc="83781FE6">
      <w:start w:val="1"/>
      <w:numFmt w:val="bullet"/>
      <w:pStyle w:val="bullet2"/>
      <w:lvlText w:val=""/>
      <w:lvlJc w:val="left"/>
      <w:pPr>
        <w:tabs>
          <w:tab w:val="num" w:pos="680"/>
        </w:tabs>
        <w:ind w:left="680" w:hanging="34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50227369"/>
    <w:multiLevelType w:val="hybridMultilevel"/>
    <w:tmpl w:val="FF0E7A82"/>
    <w:lvl w:ilvl="0" w:tplc="1D6AD7A8">
      <w:start w:val="1"/>
      <w:numFmt w:val="decimal"/>
      <w:lvlText w:val="%1."/>
      <w:lvlJc w:val="left"/>
      <w:pPr>
        <w:tabs>
          <w:tab w:val="num" w:pos="426"/>
        </w:tabs>
        <w:ind w:left="426" w:hanging="284"/>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734F9D"/>
    <w:multiLevelType w:val="hybridMultilevel"/>
    <w:tmpl w:val="14927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8EE3081"/>
    <w:multiLevelType w:val="hybridMultilevel"/>
    <w:tmpl w:val="2564D262"/>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297814"/>
    <w:multiLevelType w:val="hybridMultilevel"/>
    <w:tmpl w:val="D54A2A84"/>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19"/>
  </w:num>
  <w:num w:numId="2">
    <w:abstractNumId w:val="3"/>
  </w:num>
  <w:num w:numId="3">
    <w:abstractNumId w:val="15"/>
  </w:num>
  <w:num w:numId="4">
    <w:abstractNumId w:val="17"/>
  </w:num>
  <w:num w:numId="5">
    <w:abstractNumId w:val="31"/>
  </w:num>
  <w:num w:numId="6">
    <w:abstractNumId w:val="1"/>
  </w:num>
  <w:num w:numId="7">
    <w:abstractNumId w:val="29"/>
  </w:num>
  <w:num w:numId="8">
    <w:abstractNumId w:val="22"/>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0"/>
  </w:num>
  <w:num w:numId="16">
    <w:abstractNumId w:val="5"/>
  </w:num>
  <w:num w:numId="17">
    <w:abstractNumId w:val="12"/>
  </w:num>
  <w:num w:numId="18">
    <w:abstractNumId w:val="10"/>
  </w:num>
  <w:num w:numId="19">
    <w:abstractNumId w:val="14"/>
  </w:num>
  <w:num w:numId="20">
    <w:abstractNumId w:val="23"/>
  </w:num>
  <w:num w:numId="21">
    <w:abstractNumId w:val="20"/>
  </w:num>
  <w:num w:numId="22">
    <w:abstractNumId w:val="9"/>
  </w:num>
  <w:num w:numId="23">
    <w:abstractNumId w:val="13"/>
  </w:num>
  <w:num w:numId="24">
    <w:abstractNumId w:val="27"/>
  </w:num>
  <w:num w:numId="25">
    <w:abstractNumId w:val="6"/>
  </w:num>
  <w:num w:numId="26">
    <w:abstractNumId w:val="4"/>
  </w:num>
  <w:num w:numId="27">
    <w:abstractNumId w:val="25"/>
  </w:num>
  <w:num w:numId="28">
    <w:abstractNumId w:val="18"/>
  </w:num>
  <w:num w:numId="29">
    <w:abstractNumId w:val="2"/>
  </w:num>
  <w:num w:numId="30">
    <w:abstractNumId w:val="26"/>
  </w:num>
  <w:num w:numId="31">
    <w:abstractNumId w:val="8"/>
  </w:num>
  <w:num w:numId="32">
    <w:abstractNumId w:val="11"/>
  </w:num>
  <w:num w:numId="33">
    <w:abstractNumId w:val="21"/>
  </w:num>
  <w:num w:numId="34">
    <w:abstractNumId w:val="30"/>
  </w:num>
  <w:num w:numId="35">
    <w:abstractNumId w:val="22"/>
  </w:num>
  <w:num w:numId="36">
    <w:abstractNumId w:val="32"/>
  </w:num>
  <w:num w:numId="37">
    <w:abstractNumId w:val="24"/>
  </w:num>
  <w:num w:numId="38">
    <w:abstractNumId w:val="28"/>
  </w:num>
  <w:num w:numId="39">
    <w:abstractNumId w:val="8"/>
  </w:num>
  <w:num w:numId="40">
    <w:abstractNumId w:val="8"/>
  </w:num>
  <w:num w:numId="41">
    <w:abstractNumId w:val="22"/>
    <w:lvlOverride w:ilvl="0">
      <w:startOverride w:val="7"/>
    </w:lvlOverride>
  </w:num>
  <w:num w:numId="42">
    <w:abstractNumId w:val="7"/>
  </w:num>
  <w:num w:numId="43">
    <w:abstractNumId w:val="19"/>
  </w:num>
  <w:num w:numId="44">
    <w:abstractNumId w:val="16"/>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2745"/>
    <w:rsid w:val="000032E8"/>
    <w:rsid w:val="00003609"/>
    <w:rsid w:val="00003F50"/>
    <w:rsid w:val="00006205"/>
    <w:rsid w:val="000069A9"/>
    <w:rsid w:val="00006C52"/>
    <w:rsid w:val="00010908"/>
    <w:rsid w:val="00010D71"/>
    <w:rsid w:val="00013281"/>
    <w:rsid w:val="00015276"/>
    <w:rsid w:val="0001710F"/>
    <w:rsid w:val="00017488"/>
    <w:rsid w:val="00017E03"/>
    <w:rsid w:val="000231B7"/>
    <w:rsid w:val="00027CA0"/>
    <w:rsid w:val="00030D65"/>
    <w:rsid w:val="00032E18"/>
    <w:rsid w:val="00033932"/>
    <w:rsid w:val="00036322"/>
    <w:rsid w:val="000401CF"/>
    <w:rsid w:val="00040867"/>
    <w:rsid w:val="0004212E"/>
    <w:rsid w:val="00046C73"/>
    <w:rsid w:val="00050CC0"/>
    <w:rsid w:val="00052FFB"/>
    <w:rsid w:val="00055D7A"/>
    <w:rsid w:val="00057350"/>
    <w:rsid w:val="00060F40"/>
    <w:rsid w:val="000753B7"/>
    <w:rsid w:val="000843CD"/>
    <w:rsid w:val="00097F2B"/>
    <w:rsid w:val="000A1C81"/>
    <w:rsid w:val="000B0EB1"/>
    <w:rsid w:val="000B1645"/>
    <w:rsid w:val="000B4E13"/>
    <w:rsid w:val="000C2645"/>
    <w:rsid w:val="000C29A3"/>
    <w:rsid w:val="000C3AE5"/>
    <w:rsid w:val="000C5A8A"/>
    <w:rsid w:val="000D334A"/>
    <w:rsid w:val="000D66F6"/>
    <w:rsid w:val="000D7220"/>
    <w:rsid w:val="000D7A44"/>
    <w:rsid w:val="000E04BB"/>
    <w:rsid w:val="000E0C27"/>
    <w:rsid w:val="000E3581"/>
    <w:rsid w:val="000E6D15"/>
    <w:rsid w:val="000E6E82"/>
    <w:rsid w:val="000E7CD6"/>
    <w:rsid w:val="000F6495"/>
    <w:rsid w:val="000F6FD8"/>
    <w:rsid w:val="00105601"/>
    <w:rsid w:val="00106E75"/>
    <w:rsid w:val="00112A47"/>
    <w:rsid w:val="0011332C"/>
    <w:rsid w:val="0011517F"/>
    <w:rsid w:val="00121BB0"/>
    <w:rsid w:val="00125AFF"/>
    <w:rsid w:val="0013090C"/>
    <w:rsid w:val="00131C5D"/>
    <w:rsid w:val="0014045B"/>
    <w:rsid w:val="00145D24"/>
    <w:rsid w:val="00152832"/>
    <w:rsid w:val="00152C16"/>
    <w:rsid w:val="00153C26"/>
    <w:rsid w:val="00157D76"/>
    <w:rsid w:val="001600FC"/>
    <w:rsid w:val="001610F7"/>
    <w:rsid w:val="00166DCD"/>
    <w:rsid w:val="00167AE8"/>
    <w:rsid w:val="001704B9"/>
    <w:rsid w:val="00171121"/>
    <w:rsid w:val="00172007"/>
    <w:rsid w:val="0017242E"/>
    <w:rsid w:val="0017446F"/>
    <w:rsid w:val="001755CA"/>
    <w:rsid w:val="0017676B"/>
    <w:rsid w:val="001775DD"/>
    <w:rsid w:val="001818AE"/>
    <w:rsid w:val="00181FAC"/>
    <w:rsid w:val="001834D4"/>
    <w:rsid w:val="001836A7"/>
    <w:rsid w:val="0018394C"/>
    <w:rsid w:val="00190E5E"/>
    <w:rsid w:val="00191244"/>
    <w:rsid w:val="00192287"/>
    <w:rsid w:val="00193AF2"/>
    <w:rsid w:val="001A016C"/>
    <w:rsid w:val="001A023A"/>
    <w:rsid w:val="001A1073"/>
    <w:rsid w:val="001A236F"/>
    <w:rsid w:val="001A2A81"/>
    <w:rsid w:val="001A690D"/>
    <w:rsid w:val="001A69AF"/>
    <w:rsid w:val="001A716E"/>
    <w:rsid w:val="001B1E45"/>
    <w:rsid w:val="001B2C0D"/>
    <w:rsid w:val="001B3A5E"/>
    <w:rsid w:val="001B3E63"/>
    <w:rsid w:val="001B418C"/>
    <w:rsid w:val="001B5769"/>
    <w:rsid w:val="001B58BD"/>
    <w:rsid w:val="001B6017"/>
    <w:rsid w:val="001B7A0B"/>
    <w:rsid w:val="001B7EB3"/>
    <w:rsid w:val="001C1FD9"/>
    <w:rsid w:val="001C5043"/>
    <w:rsid w:val="001C5BC2"/>
    <w:rsid w:val="001D0179"/>
    <w:rsid w:val="001D0ECA"/>
    <w:rsid w:val="001D673F"/>
    <w:rsid w:val="001D7C5D"/>
    <w:rsid w:val="001E1188"/>
    <w:rsid w:val="001E3599"/>
    <w:rsid w:val="001E706E"/>
    <w:rsid w:val="001E73E0"/>
    <w:rsid w:val="001E7C7E"/>
    <w:rsid w:val="001F1CB9"/>
    <w:rsid w:val="001F1E8A"/>
    <w:rsid w:val="001F572A"/>
    <w:rsid w:val="001F7501"/>
    <w:rsid w:val="00200CF6"/>
    <w:rsid w:val="00201706"/>
    <w:rsid w:val="00205878"/>
    <w:rsid w:val="002062EA"/>
    <w:rsid w:val="00207A04"/>
    <w:rsid w:val="002131E7"/>
    <w:rsid w:val="00213D7B"/>
    <w:rsid w:val="00214DEC"/>
    <w:rsid w:val="002214CC"/>
    <w:rsid w:val="00222CD9"/>
    <w:rsid w:val="00224761"/>
    <w:rsid w:val="00224A3F"/>
    <w:rsid w:val="002276CE"/>
    <w:rsid w:val="00227FA4"/>
    <w:rsid w:val="002306C7"/>
    <w:rsid w:val="002326C6"/>
    <w:rsid w:val="00240789"/>
    <w:rsid w:val="00241BD8"/>
    <w:rsid w:val="002434B0"/>
    <w:rsid w:val="00245B9F"/>
    <w:rsid w:val="00245FF8"/>
    <w:rsid w:val="0025122D"/>
    <w:rsid w:val="00251FD2"/>
    <w:rsid w:val="00253CE8"/>
    <w:rsid w:val="00256356"/>
    <w:rsid w:val="002607D1"/>
    <w:rsid w:val="00260882"/>
    <w:rsid w:val="00260E8C"/>
    <w:rsid w:val="002613A6"/>
    <w:rsid w:val="00263258"/>
    <w:rsid w:val="00263A30"/>
    <w:rsid w:val="00265AC8"/>
    <w:rsid w:val="0027418E"/>
    <w:rsid w:val="00285AB7"/>
    <w:rsid w:val="00287055"/>
    <w:rsid w:val="00290DA3"/>
    <w:rsid w:val="00292666"/>
    <w:rsid w:val="00297EA3"/>
    <w:rsid w:val="002A2D16"/>
    <w:rsid w:val="002A7D7C"/>
    <w:rsid w:val="002B116D"/>
    <w:rsid w:val="002B1340"/>
    <w:rsid w:val="002B3344"/>
    <w:rsid w:val="002B6F3D"/>
    <w:rsid w:val="002B7901"/>
    <w:rsid w:val="002C0DCF"/>
    <w:rsid w:val="002C2F1B"/>
    <w:rsid w:val="002C3E7A"/>
    <w:rsid w:val="002C5B8A"/>
    <w:rsid w:val="002D01A0"/>
    <w:rsid w:val="002D1867"/>
    <w:rsid w:val="002D2B5C"/>
    <w:rsid w:val="002D55D1"/>
    <w:rsid w:val="002E1A90"/>
    <w:rsid w:val="002F0C34"/>
    <w:rsid w:val="002F1296"/>
    <w:rsid w:val="002F2009"/>
    <w:rsid w:val="002F4477"/>
    <w:rsid w:val="002F528A"/>
    <w:rsid w:val="002F6CF0"/>
    <w:rsid w:val="00300924"/>
    <w:rsid w:val="003025A8"/>
    <w:rsid w:val="00312622"/>
    <w:rsid w:val="003129B6"/>
    <w:rsid w:val="00313A73"/>
    <w:rsid w:val="00314D6E"/>
    <w:rsid w:val="00316F12"/>
    <w:rsid w:val="003205D2"/>
    <w:rsid w:val="00320E57"/>
    <w:rsid w:val="00321A36"/>
    <w:rsid w:val="003221EF"/>
    <w:rsid w:val="003248A2"/>
    <w:rsid w:val="00330754"/>
    <w:rsid w:val="003311F5"/>
    <w:rsid w:val="00336625"/>
    <w:rsid w:val="00342C13"/>
    <w:rsid w:val="00350737"/>
    <w:rsid w:val="0035415A"/>
    <w:rsid w:val="0035477B"/>
    <w:rsid w:val="003551A1"/>
    <w:rsid w:val="003623F0"/>
    <w:rsid w:val="00366D05"/>
    <w:rsid w:val="00372BEC"/>
    <w:rsid w:val="0038116B"/>
    <w:rsid w:val="00386BEF"/>
    <w:rsid w:val="0039037C"/>
    <w:rsid w:val="00392385"/>
    <w:rsid w:val="003A1AE9"/>
    <w:rsid w:val="003A28B6"/>
    <w:rsid w:val="003A643B"/>
    <w:rsid w:val="003B05AF"/>
    <w:rsid w:val="003B39C9"/>
    <w:rsid w:val="003B5496"/>
    <w:rsid w:val="003C70FC"/>
    <w:rsid w:val="003D1B3B"/>
    <w:rsid w:val="003D2BB3"/>
    <w:rsid w:val="003D417A"/>
    <w:rsid w:val="003D7A72"/>
    <w:rsid w:val="003E06FF"/>
    <w:rsid w:val="003E1165"/>
    <w:rsid w:val="003E12FA"/>
    <w:rsid w:val="003F235E"/>
    <w:rsid w:val="00400FB6"/>
    <w:rsid w:val="00401A94"/>
    <w:rsid w:val="00411869"/>
    <w:rsid w:val="00412567"/>
    <w:rsid w:val="0041788D"/>
    <w:rsid w:val="00422C04"/>
    <w:rsid w:val="00424530"/>
    <w:rsid w:val="0043577F"/>
    <w:rsid w:val="00441F85"/>
    <w:rsid w:val="00447C1F"/>
    <w:rsid w:val="00450321"/>
    <w:rsid w:val="0045301B"/>
    <w:rsid w:val="00455E0E"/>
    <w:rsid w:val="00464490"/>
    <w:rsid w:val="004719B4"/>
    <w:rsid w:val="00471CA1"/>
    <w:rsid w:val="00471CCE"/>
    <w:rsid w:val="00471DC8"/>
    <w:rsid w:val="0047217D"/>
    <w:rsid w:val="00475282"/>
    <w:rsid w:val="00481AC4"/>
    <w:rsid w:val="00482FB6"/>
    <w:rsid w:val="004843E1"/>
    <w:rsid w:val="00484AD9"/>
    <w:rsid w:val="00484CD8"/>
    <w:rsid w:val="00494818"/>
    <w:rsid w:val="004A233C"/>
    <w:rsid w:val="004A5D8B"/>
    <w:rsid w:val="004B09A8"/>
    <w:rsid w:val="004B2FC0"/>
    <w:rsid w:val="004B7784"/>
    <w:rsid w:val="004C1B19"/>
    <w:rsid w:val="004C2BC5"/>
    <w:rsid w:val="004C39C2"/>
    <w:rsid w:val="004C442D"/>
    <w:rsid w:val="004C6392"/>
    <w:rsid w:val="004D40A4"/>
    <w:rsid w:val="004D505E"/>
    <w:rsid w:val="004E0D95"/>
    <w:rsid w:val="004E160A"/>
    <w:rsid w:val="004E405B"/>
    <w:rsid w:val="004E4A7B"/>
    <w:rsid w:val="004F0AB6"/>
    <w:rsid w:val="004F1424"/>
    <w:rsid w:val="004F63DB"/>
    <w:rsid w:val="004F73DB"/>
    <w:rsid w:val="005105EF"/>
    <w:rsid w:val="005144FF"/>
    <w:rsid w:val="005213DD"/>
    <w:rsid w:val="00523895"/>
    <w:rsid w:val="00532352"/>
    <w:rsid w:val="00536760"/>
    <w:rsid w:val="00540BB7"/>
    <w:rsid w:val="005410AB"/>
    <w:rsid w:val="00541829"/>
    <w:rsid w:val="00542811"/>
    <w:rsid w:val="00546F0F"/>
    <w:rsid w:val="0054794E"/>
    <w:rsid w:val="005506D4"/>
    <w:rsid w:val="00551699"/>
    <w:rsid w:val="005533C0"/>
    <w:rsid w:val="00553D2F"/>
    <w:rsid w:val="00554E89"/>
    <w:rsid w:val="00565691"/>
    <w:rsid w:val="00567919"/>
    <w:rsid w:val="00567D3B"/>
    <w:rsid w:val="005714BB"/>
    <w:rsid w:val="00571BB6"/>
    <w:rsid w:val="00575BA7"/>
    <w:rsid w:val="00575BF3"/>
    <w:rsid w:val="00582AA7"/>
    <w:rsid w:val="0058477C"/>
    <w:rsid w:val="00586F05"/>
    <w:rsid w:val="005916B8"/>
    <w:rsid w:val="00595CA0"/>
    <w:rsid w:val="0059796C"/>
    <w:rsid w:val="005A5175"/>
    <w:rsid w:val="005A6CA8"/>
    <w:rsid w:val="005A7EB7"/>
    <w:rsid w:val="005B5C09"/>
    <w:rsid w:val="005B5F41"/>
    <w:rsid w:val="005B6FDF"/>
    <w:rsid w:val="005B7C9A"/>
    <w:rsid w:val="005C3851"/>
    <w:rsid w:val="005C40AB"/>
    <w:rsid w:val="005C498B"/>
    <w:rsid w:val="005C569C"/>
    <w:rsid w:val="005C5944"/>
    <w:rsid w:val="005D4005"/>
    <w:rsid w:val="005D40D1"/>
    <w:rsid w:val="005D6BD6"/>
    <w:rsid w:val="005E2101"/>
    <w:rsid w:val="005E4CD9"/>
    <w:rsid w:val="005F0395"/>
    <w:rsid w:val="005F05D7"/>
    <w:rsid w:val="005F12D5"/>
    <w:rsid w:val="005F3ADF"/>
    <w:rsid w:val="00601142"/>
    <w:rsid w:val="00602209"/>
    <w:rsid w:val="00602824"/>
    <w:rsid w:val="006057CF"/>
    <w:rsid w:val="00607FD8"/>
    <w:rsid w:val="006100D9"/>
    <w:rsid w:val="00610305"/>
    <w:rsid w:val="00610419"/>
    <w:rsid w:val="00610598"/>
    <w:rsid w:val="00611DDB"/>
    <w:rsid w:val="00612C7B"/>
    <w:rsid w:val="00617773"/>
    <w:rsid w:val="006224C1"/>
    <w:rsid w:val="006269B7"/>
    <w:rsid w:val="00631208"/>
    <w:rsid w:val="00633DC7"/>
    <w:rsid w:val="006351C5"/>
    <w:rsid w:val="00636E1D"/>
    <w:rsid w:val="00637EBA"/>
    <w:rsid w:val="00647F51"/>
    <w:rsid w:val="00662C54"/>
    <w:rsid w:val="00663B0A"/>
    <w:rsid w:val="006641F8"/>
    <w:rsid w:val="00665925"/>
    <w:rsid w:val="00670254"/>
    <w:rsid w:val="00674D7F"/>
    <w:rsid w:val="006825F0"/>
    <w:rsid w:val="00683926"/>
    <w:rsid w:val="00683B02"/>
    <w:rsid w:val="00686632"/>
    <w:rsid w:val="00694789"/>
    <w:rsid w:val="00696E7D"/>
    <w:rsid w:val="006973AC"/>
    <w:rsid w:val="006A2EFD"/>
    <w:rsid w:val="006A4317"/>
    <w:rsid w:val="006A4A1D"/>
    <w:rsid w:val="006A5845"/>
    <w:rsid w:val="006A78C7"/>
    <w:rsid w:val="006B30EB"/>
    <w:rsid w:val="006B39F9"/>
    <w:rsid w:val="006C186D"/>
    <w:rsid w:val="006C378F"/>
    <w:rsid w:val="006C4821"/>
    <w:rsid w:val="006D107E"/>
    <w:rsid w:val="006D652B"/>
    <w:rsid w:val="006E1AFD"/>
    <w:rsid w:val="006F008A"/>
    <w:rsid w:val="006F445D"/>
    <w:rsid w:val="006F6835"/>
    <w:rsid w:val="00700B8A"/>
    <w:rsid w:val="00703E4E"/>
    <w:rsid w:val="00705356"/>
    <w:rsid w:val="007071C6"/>
    <w:rsid w:val="00711E1C"/>
    <w:rsid w:val="00717E68"/>
    <w:rsid w:val="00721FBA"/>
    <w:rsid w:val="007226CD"/>
    <w:rsid w:val="007250A7"/>
    <w:rsid w:val="00730012"/>
    <w:rsid w:val="00730352"/>
    <w:rsid w:val="007304AC"/>
    <w:rsid w:val="00732E1D"/>
    <w:rsid w:val="007409DB"/>
    <w:rsid w:val="00742839"/>
    <w:rsid w:val="00744666"/>
    <w:rsid w:val="007458AD"/>
    <w:rsid w:val="00751918"/>
    <w:rsid w:val="00752AC6"/>
    <w:rsid w:val="00754F72"/>
    <w:rsid w:val="00755505"/>
    <w:rsid w:val="0076316D"/>
    <w:rsid w:val="007668EC"/>
    <w:rsid w:val="00772993"/>
    <w:rsid w:val="00775496"/>
    <w:rsid w:val="00780580"/>
    <w:rsid w:val="007815FB"/>
    <w:rsid w:val="00781D80"/>
    <w:rsid w:val="007836BA"/>
    <w:rsid w:val="0078590E"/>
    <w:rsid w:val="007861AC"/>
    <w:rsid w:val="00795EEE"/>
    <w:rsid w:val="00795F39"/>
    <w:rsid w:val="00795FAD"/>
    <w:rsid w:val="00796869"/>
    <w:rsid w:val="007A0054"/>
    <w:rsid w:val="007A10AC"/>
    <w:rsid w:val="007A1AB7"/>
    <w:rsid w:val="007A44A6"/>
    <w:rsid w:val="007A5353"/>
    <w:rsid w:val="007B0617"/>
    <w:rsid w:val="007B3685"/>
    <w:rsid w:val="007B3D63"/>
    <w:rsid w:val="007B5567"/>
    <w:rsid w:val="007B6937"/>
    <w:rsid w:val="007C05FC"/>
    <w:rsid w:val="007C258C"/>
    <w:rsid w:val="007C4C8E"/>
    <w:rsid w:val="007C55D0"/>
    <w:rsid w:val="007C7B33"/>
    <w:rsid w:val="007D15E5"/>
    <w:rsid w:val="007E3C44"/>
    <w:rsid w:val="007E428E"/>
    <w:rsid w:val="007E5DE3"/>
    <w:rsid w:val="007E7CB3"/>
    <w:rsid w:val="007F704A"/>
    <w:rsid w:val="00802105"/>
    <w:rsid w:val="00804343"/>
    <w:rsid w:val="00810EDF"/>
    <w:rsid w:val="00813BAC"/>
    <w:rsid w:val="00813CD4"/>
    <w:rsid w:val="00821472"/>
    <w:rsid w:val="00821B9D"/>
    <w:rsid w:val="00824E12"/>
    <w:rsid w:val="00825F31"/>
    <w:rsid w:val="00831A58"/>
    <w:rsid w:val="008354B2"/>
    <w:rsid w:val="0084010E"/>
    <w:rsid w:val="008404CE"/>
    <w:rsid w:val="0084468C"/>
    <w:rsid w:val="00847035"/>
    <w:rsid w:val="0085235A"/>
    <w:rsid w:val="008552A0"/>
    <w:rsid w:val="008571DD"/>
    <w:rsid w:val="00865492"/>
    <w:rsid w:val="00867CB4"/>
    <w:rsid w:val="008708AB"/>
    <w:rsid w:val="00873312"/>
    <w:rsid w:val="00873D40"/>
    <w:rsid w:val="00874A94"/>
    <w:rsid w:val="00874ED5"/>
    <w:rsid w:val="0087603A"/>
    <w:rsid w:val="00881C74"/>
    <w:rsid w:val="00883E4D"/>
    <w:rsid w:val="00892B01"/>
    <w:rsid w:val="008A12E8"/>
    <w:rsid w:val="008A1F18"/>
    <w:rsid w:val="008A2942"/>
    <w:rsid w:val="008A4E54"/>
    <w:rsid w:val="008B02BE"/>
    <w:rsid w:val="008B2DCC"/>
    <w:rsid w:val="008B7151"/>
    <w:rsid w:val="008B7AB3"/>
    <w:rsid w:val="008C5415"/>
    <w:rsid w:val="008C5B82"/>
    <w:rsid w:val="008C64DC"/>
    <w:rsid w:val="008D0886"/>
    <w:rsid w:val="008D2425"/>
    <w:rsid w:val="008D6082"/>
    <w:rsid w:val="008E2E43"/>
    <w:rsid w:val="008E40CB"/>
    <w:rsid w:val="008E4A6D"/>
    <w:rsid w:val="008E63DC"/>
    <w:rsid w:val="008E6F33"/>
    <w:rsid w:val="008F02AB"/>
    <w:rsid w:val="008F138D"/>
    <w:rsid w:val="008F1650"/>
    <w:rsid w:val="008F3908"/>
    <w:rsid w:val="008F6277"/>
    <w:rsid w:val="0090105C"/>
    <w:rsid w:val="009014B6"/>
    <w:rsid w:val="009058AF"/>
    <w:rsid w:val="00910418"/>
    <w:rsid w:val="00912882"/>
    <w:rsid w:val="00912895"/>
    <w:rsid w:val="0091548C"/>
    <w:rsid w:val="009209FD"/>
    <w:rsid w:val="009210DE"/>
    <w:rsid w:val="00921EDE"/>
    <w:rsid w:val="009250E4"/>
    <w:rsid w:val="00934A4C"/>
    <w:rsid w:val="00936DE2"/>
    <w:rsid w:val="00943B87"/>
    <w:rsid w:val="00943F8A"/>
    <w:rsid w:val="00951B74"/>
    <w:rsid w:val="00952C61"/>
    <w:rsid w:val="00960017"/>
    <w:rsid w:val="0096160F"/>
    <w:rsid w:val="00965B80"/>
    <w:rsid w:val="0097030B"/>
    <w:rsid w:val="00971D4E"/>
    <w:rsid w:val="00972BC7"/>
    <w:rsid w:val="0097323B"/>
    <w:rsid w:val="0097396D"/>
    <w:rsid w:val="00973DB1"/>
    <w:rsid w:val="00975580"/>
    <w:rsid w:val="009776A1"/>
    <w:rsid w:val="00977C37"/>
    <w:rsid w:val="00982E7C"/>
    <w:rsid w:val="00987714"/>
    <w:rsid w:val="009929ED"/>
    <w:rsid w:val="00995CD7"/>
    <w:rsid w:val="009A56CF"/>
    <w:rsid w:val="009A6483"/>
    <w:rsid w:val="009B2CEA"/>
    <w:rsid w:val="009B62A9"/>
    <w:rsid w:val="009C01A0"/>
    <w:rsid w:val="009C0C33"/>
    <w:rsid w:val="009C11C7"/>
    <w:rsid w:val="009C12C9"/>
    <w:rsid w:val="009C1CE7"/>
    <w:rsid w:val="009D55F7"/>
    <w:rsid w:val="009D6BE1"/>
    <w:rsid w:val="009E352E"/>
    <w:rsid w:val="009E5E7D"/>
    <w:rsid w:val="009E76BE"/>
    <w:rsid w:val="009E79BF"/>
    <w:rsid w:val="009E7BD0"/>
    <w:rsid w:val="009F106E"/>
    <w:rsid w:val="009F115C"/>
    <w:rsid w:val="009F2CC1"/>
    <w:rsid w:val="009F3FE6"/>
    <w:rsid w:val="009F53AF"/>
    <w:rsid w:val="009F5F8A"/>
    <w:rsid w:val="009F655A"/>
    <w:rsid w:val="00A00E34"/>
    <w:rsid w:val="00A0216B"/>
    <w:rsid w:val="00A02F8A"/>
    <w:rsid w:val="00A053AD"/>
    <w:rsid w:val="00A10257"/>
    <w:rsid w:val="00A14332"/>
    <w:rsid w:val="00A1759F"/>
    <w:rsid w:val="00A2787D"/>
    <w:rsid w:val="00A27D88"/>
    <w:rsid w:val="00A304D0"/>
    <w:rsid w:val="00A3276E"/>
    <w:rsid w:val="00A34037"/>
    <w:rsid w:val="00A4000F"/>
    <w:rsid w:val="00A4607D"/>
    <w:rsid w:val="00A528BF"/>
    <w:rsid w:val="00A53EC9"/>
    <w:rsid w:val="00A55627"/>
    <w:rsid w:val="00A561A3"/>
    <w:rsid w:val="00A576BB"/>
    <w:rsid w:val="00A57B52"/>
    <w:rsid w:val="00A651D6"/>
    <w:rsid w:val="00A67A51"/>
    <w:rsid w:val="00A75822"/>
    <w:rsid w:val="00A774CB"/>
    <w:rsid w:val="00A8796D"/>
    <w:rsid w:val="00A87D9F"/>
    <w:rsid w:val="00A92440"/>
    <w:rsid w:val="00A93682"/>
    <w:rsid w:val="00A94C96"/>
    <w:rsid w:val="00AA4857"/>
    <w:rsid w:val="00AA5D41"/>
    <w:rsid w:val="00AA7324"/>
    <w:rsid w:val="00AB104D"/>
    <w:rsid w:val="00AB3336"/>
    <w:rsid w:val="00AB396A"/>
    <w:rsid w:val="00AB5C82"/>
    <w:rsid w:val="00AB69C6"/>
    <w:rsid w:val="00AC1268"/>
    <w:rsid w:val="00AC1D58"/>
    <w:rsid w:val="00AC6035"/>
    <w:rsid w:val="00AC6693"/>
    <w:rsid w:val="00AC700E"/>
    <w:rsid w:val="00AD0988"/>
    <w:rsid w:val="00AD0C73"/>
    <w:rsid w:val="00AD12F4"/>
    <w:rsid w:val="00AE0BF1"/>
    <w:rsid w:val="00AE1A2D"/>
    <w:rsid w:val="00AE39E3"/>
    <w:rsid w:val="00AE4B4E"/>
    <w:rsid w:val="00AE5347"/>
    <w:rsid w:val="00AE55F6"/>
    <w:rsid w:val="00AE56DB"/>
    <w:rsid w:val="00AE6405"/>
    <w:rsid w:val="00AE6929"/>
    <w:rsid w:val="00AF2077"/>
    <w:rsid w:val="00AF5026"/>
    <w:rsid w:val="00AF58B2"/>
    <w:rsid w:val="00B04A92"/>
    <w:rsid w:val="00B04CA9"/>
    <w:rsid w:val="00B06A3B"/>
    <w:rsid w:val="00B13C87"/>
    <w:rsid w:val="00B14230"/>
    <w:rsid w:val="00B16CDE"/>
    <w:rsid w:val="00B1710D"/>
    <w:rsid w:val="00B32405"/>
    <w:rsid w:val="00B32510"/>
    <w:rsid w:val="00B36737"/>
    <w:rsid w:val="00B36A68"/>
    <w:rsid w:val="00B36D5E"/>
    <w:rsid w:val="00B40176"/>
    <w:rsid w:val="00B4521D"/>
    <w:rsid w:val="00B526A8"/>
    <w:rsid w:val="00B556B9"/>
    <w:rsid w:val="00B55FAB"/>
    <w:rsid w:val="00B5696C"/>
    <w:rsid w:val="00B61349"/>
    <w:rsid w:val="00B6718C"/>
    <w:rsid w:val="00B6734E"/>
    <w:rsid w:val="00B74A90"/>
    <w:rsid w:val="00B753CD"/>
    <w:rsid w:val="00B778A1"/>
    <w:rsid w:val="00B83D9D"/>
    <w:rsid w:val="00B84529"/>
    <w:rsid w:val="00B85D67"/>
    <w:rsid w:val="00B903B8"/>
    <w:rsid w:val="00B930A4"/>
    <w:rsid w:val="00B94CEE"/>
    <w:rsid w:val="00B96F7F"/>
    <w:rsid w:val="00BA1BC9"/>
    <w:rsid w:val="00BA6C2F"/>
    <w:rsid w:val="00BB1AFB"/>
    <w:rsid w:val="00BB2111"/>
    <w:rsid w:val="00BB2166"/>
    <w:rsid w:val="00BB2729"/>
    <w:rsid w:val="00BC0CD5"/>
    <w:rsid w:val="00BC675E"/>
    <w:rsid w:val="00BC689F"/>
    <w:rsid w:val="00BC7FD2"/>
    <w:rsid w:val="00BD0069"/>
    <w:rsid w:val="00BD01BB"/>
    <w:rsid w:val="00BD2A81"/>
    <w:rsid w:val="00BE1F09"/>
    <w:rsid w:val="00BE384C"/>
    <w:rsid w:val="00BE43BC"/>
    <w:rsid w:val="00BE5E33"/>
    <w:rsid w:val="00BE6199"/>
    <w:rsid w:val="00BE6527"/>
    <w:rsid w:val="00BE6DB8"/>
    <w:rsid w:val="00BF275D"/>
    <w:rsid w:val="00C00E91"/>
    <w:rsid w:val="00C01AEA"/>
    <w:rsid w:val="00C03AE7"/>
    <w:rsid w:val="00C04D0F"/>
    <w:rsid w:val="00C04FAA"/>
    <w:rsid w:val="00C05D9D"/>
    <w:rsid w:val="00C06681"/>
    <w:rsid w:val="00C07C14"/>
    <w:rsid w:val="00C13158"/>
    <w:rsid w:val="00C142C4"/>
    <w:rsid w:val="00C270D8"/>
    <w:rsid w:val="00C34D47"/>
    <w:rsid w:val="00C35592"/>
    <w:rsid w:val="00C356AF"/>
    <w:rsid w:val="00C41072"/>
    <w:rsid w:val="00C41927"/>
    <w:rsid w:val="00C439D6"/>
    <w:rsid w:val="00C43FD9"/>
    <w:rsid w:val="00C44EB2"/>
    <w:rsid w:val="00C459CF"/>
    <w:rsid w:val="00C45D4A"/>
    <w:rsid w:val="00C46248"/>
    <w:rsid w:val="00C465B1"/>
    <w:rsid w:val="00C46E50"/>
    <w:rsid w:val="00C47A5A"/>
    <w:rsid w:val="00C47E8F"/>
    <w:rsid w:val="00C519C1"/>
    <w:rsid w:val="00C51E7A"/>
    <w:rsid w:val="00C60555"/>
    <w:rsid w:val="00C60915"/>
    <w:rsid w:val="00C62913"/>
    <w:rsid w:val="00C6473C"/>
    <w:rsid w:val="00C65DE9"/>
    <w:rsid w:val="00C67B7C"/>
    <w:rsid w:val="00C746C8"/>
    <w:rsid w:val="00C74AB0"/>
    <w:rsid w:val="00C76E4C"/>
    <w:rsid w:val="00C81C45"/>
    <w:rsid w:val="00C90F28"/>
    <w:rsid w:val="00C91B21"/>
    <w:rsid w:val="00C940FF"/>
    <w:rsid w:val="00C964B8"/>
    <w:rsid w:val="00C97F3D"/>
    <w:rsid w:val="00CA097E"/>
    <w:rsid w:val="00CA7EBA"/>
    <w:rsid w:val="00CB66B4"/>
    <w:rsid w:val="00CC50AA"/>
    <w:rsid w:val="00CC6198"/>
    <w:rsid w:val="00CD1257"/>
    <w:rsid w:val="00CD4996"/>
    <w:rsid w:val="00CD5BC4"/>
    <w:rsid w:val="00CE04D9"/>
    <w:rsid w:val="00CE41B4"/>
    <w:rsid w:val="00CE5177"/>
    <w:rsid w:val="00CF2311"/>
    <w:rsid w:val="00CF3412"/>
    <w:rsid w:val="00CF5A63"/>
    <w:rsid w:val="00D01670"/>
    <w:rsid w:val="00D01B9A"/>
    <w:rsid w:val="00D02468"/>
    <w:rsid w:val="00D057CD"/>
    <w:rsid w:val="00D05F3A"/>
    <w:rsid w:val="00D0785F"/>
    <w:rsid w:val="00D111DB"/>
    <w:rsid w:val="00D13BBF"/>
    <w:rsid w:val="00D15249"/>
    <w:rsid w:val="00D152E7"/>
    <w:rsid w:val="00D16391"/>
    <w:rsid w:val="00D21F91"/>
    <w:rsid w:val="00D2291E"/>
    <w:rsid w:val="00D23B59"/>
    <w:rsid w:val="00D248E3"/>
    <w:rsid w:val="00D24FD6"/>
    <w:rsid w:val="00D30519"/>
    <w:rsid w:val="00D40BA1"/>
    <w:rsid w:val="00D427DE"/>
    <w:rsid w:val="00D42A3E"/>
    <w:rsid w:val="00D42A90"/>
    <w:rsid w:val="00D44360"/>
    <w:rsid w:val="00D50E72"/>
    <w:rsid w:val="00D50FFD"/>
    <w:rsid w:val="00D54686"/>
    <w:rsid w:val="00D549B9"/>
    <w:rsid w:val="00D557EE"/>
    <w:rsid w:val="00D56058"/>
    <w:rsid w:val="00D57F4B"/>
    <w:rsid w:val="00D63A88"/>
    <w:rsid w:val="00D63EF2"/>
    <w:rsid w:val="00D656AD"/>
    <w:rsid w:val="00D66068"/>
    <w:rsid w:val="00D7084A"/>
    <w:rsid w:val="00D745C4"/>
    <w:rsid w:val="00D74683"/>
    <w:rsid w:val="00D755AA"/>
    <w:rsid w:val="00D76E91"/>
    <w:rsid w:val="00D81E72"/>
    <w:rsid w:val="00D84568"/>
    <w:rsid w:val="00D848B3"/>
    <w:rsid w:val="00D872D1"/>
    <w:rsid w:val="00D912FA"/>
    <w:rsid w:val="00D92803"/>
    <w:rsid w:val="00D94CDD"/>
    <w:rsid w:val="00D95722"/>
    <w:rsid w:val="00DA5265"/>
    <w:rsid w:val="00DB4809"/>
    <w:rsid w:val="00DB5E8F"/>
    <w:rsid w:val="00DB634B"/>
    <w:rsid w:val="00DC1511"/>
    <w:rsid w:val="00DC43F3"/>
    <w:rsid w:val="00DC4B65"/>
    <w:rsid w:val="00DC75C2"/>
    <w:rsid w:val="00DC7C3E"/>
    <w:rsid w:val="00DD129E"/>
    <w:rsid w:val="00DD227B"/>
    <w:rsid w:val="00DD6A40"/>
    <w:rsid w:val="00DE082A"/>
    <w:rsid w:val="00DE30E0"/>
    <w:rsid w:val="00DE79E9"/>
    <w:rsid w:val="00DF1288"/>
    <w:rsid w:val="00E0086A"/>
    <w:rsid w:val="00E00BB5"/>
    <w:rsid w:val="00E0491F"/>
    <w:rsid w:val="00E11150"/>
    <w:rsid w:val="00E1277B"/>
    <w:rsid w:val="00E12A26"/>
    <w:rsid w:val="00E14C9C"/>
    <w:rsid w:val="00E20A17"/>
    <w:rsid w:val="00E22132"/>
    <w:rsid w:val="00E22BCE"/>
    <w:rsid w:val="00E25E75"/>
    <w:rsid w:val="00E31720"/>
    <w:rsid w:val="00E326FF"/>
    <w:rsid w:val="00E361B0"/>
    <w:rsid w:val="00E4051D"/>
    <w:rsid w:val="00E43DEE"/>
    <w:rsid w:val="00E45D28"/>
    <w:rsid w:val="00E46B4F"/>
    <w:rsid w:val="00E52267"/>
    <w:rsid w:val="00E62A57"/>
    <w:rsid w:val="00E62DB8"/>
    <w:rsid w:val="00E64563"/>
    <w:rsid w:val="00E677EF"/>
    <w:rsid w:val="00E77739"/>
    <w:rsid w:val="00E8012B"/>
    <w:rsid w:val="00E8266C"/>
    <w:rsid w:val="00E859DF"/>
    <w:rsid w:val="00E87041"/>
    <w:rsid w:val="00E91434"/>
    <w:rsid w:val="00E95201"/>
    <w:rsid w:val="00E97BF2"/>
    <w:rsid w:val="00E97C2F"/>
    <w:rsid w:val="00EA1807"/>
    <w:rsid w:val="00EA43B0"/>
    <w:rsid w:val="00EA4947"/>
    <w:rsid w:val="00EA4DDC"/>
    <w:rsid w:val="00EC0C41"/>
    <w:rsid w:val="00EC1594"/>
    <w:rsid w:val="00EC4BCF"/>
    <w:rsid w:val="00EC77D5"/>
    <w:rsid w:val="00ED0519"/>
    <w:rsid w:val="00ED2087"/>
    <w:rsid w:val="00ED23E8"/>
    <w:rsid w:val="00EE2A67"/>
    <w:rsid w:val="00EE456B"/>
    <w:rsid w:val="00EE5E3A"/>
    <w:rsid w:val="00F00C37"/>
    <w:rsid w:val="00F01563"/>
    <w:rsid w:val="00F034AC"/>
    <w:rsid w:val="00F04125"/>
    <w:rsid w:val="00F045E9"/>
    <w:rsid w:val="00F10ADA"/>
    <w:rsid w:val="00F1489F"/>
    <w:rsid w:val="00F14F6D"/>
    <w:rsid w:val="00F160D2"/>
    <w:rsid w:val="00F17DC0"/>
    <w:rsid w:val="00F20607"/>
    <w:rsid w:val="00F219DE"/>
    <w:rsid w:val="00F22200"/>
    <w:rsid w:val="00F23638"/>
    <w:rsid w:val="00F23FB7"/>
    <w:rsid w:val="00F37C8B"/>
    <w:rsid w:val="00F434D1"/>
    <w:rsid w:val="00F47231"/>
    <w:rsid w:val="00F4748D"/>
    <w:rsid w:val="00F477C0"/>
    <w:rsid w:val="00F609C3"/>
    <w:rsid w:val="00F6101E"/>
    <w:rsid w:val="00F612B3"/>
    <w:rsid w:val="00F63641"/>
    <w:rsid w:val="00F66F0E"/>
    <w:rsid w:val="00F7064A"/>
    <w:rsid w:val="00F747AD"/>
    <w:rsid w:val="00F76E9E"/>
    <w:rsid w:val="00F77C93"/>
    <w:rsid w:val="00F81084"/>
    <w:rsid w:val="00F815E0"/>
    <w:rsid w:val="00F840AF"/>
    <w:rsid w:val="00F900EB"/>
    <w:rsid w:val="00F942CA"/>
    <w:rsid w:val="00F9452C"/>
    <w:rsid w:val="00F96B88"/>
    <w:rsid w:val="00FB1592"/>
    <w:rsid w:val="00FB5709"/>
    <w:rsid w:val="00FB7206"/>
    <w:rsid w:val="00FC1D72"/>
    <w:rsid w:val="00FC5055"/>
    <w:rsid w:val="00FC5496"/>
    <w:rsid w:val="00FC5912"/>
    <w:rsid w:val="00FD2249"/>
    <w:rsid w:val="00FD7827"/>
    <w:rsid w:val="00FE5577"/>
    <w:rsid w:val="00FF188A"/>
    <w:rsid w:val="00FF1A0C"/>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6733440"/>
  <w15:docId w15:val="{83303CC4-6F89-42D5-83FC-22F4B778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B7901"/>
    <w:pPr>
      <w:spacing w:before="0" w:after="0" w:line="200" w:lineRule="exact"/>
      <w:jc w:val="left"/>
    </w:pPr>
    <w:rPr>
      <w:sz w:val="18"/>
      <w:szCs w:val="18"/>
    </w:rPr>
  </w:style>
  <w:style w:type="character" w:customStyle="1" w:styleId="FootnoteTextChar">
    <w:name w:val="Footnote Text Char"/>
    <w:basedOn w:val="DefaultParagraphFont"/>
    <w:link w:val="FootnoteText"/>
    <w:rsid w:val="002B7901"/>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3E12FA"/>
    <w:rPr>
      <w:sz w:val="16"/>
      <w:szCs w:val="16"/>
    </w:rPr>
  </w:style>
  <w:style w:type="paragraph" w:styleId="CommentText">
    <w:name w:val="annotation text"/>
    <w:basedOn w:val="Normal"/>
    <w:link w:val="CommentTextChar"/>
    <w:uiPriority w:val="99"/>
    <w:semiHidden/>
    <w:rsid w:val="003E12FA"/>
    <w:rPr>
      <w:sz w:val="20"/>
      <w:szCs w:val="20"/>
    </w:rPr>
  </w:style>
  <w:style w:type="character" w:customStyle="1" w:styleId="CommentTextChar">
    <w:name w:val="Comment Text Char"/>
    <w:basedOn w:val="DefaultParagraphFont"/>
    <w:link w:val="CommentText"/>
    <w:uiPriority w:val="99"/>
    <w:semiHidden/>
    <w:rsid w:val="003E12FA"/>
    <w:rPr>
      <w:sz w:val="20"/>
      <w:szCs w:val="20"/>
      <w:lang w:val="en-GB"/>
    </w:rPr>
  </w:style>
  <w:style w:type="paragraph" w:styleId="CommentSubject">
    <w:name w:val="annotation subject"/>
    <w:basedOn w:val="CommentText"/>
    <w:next w:val="CommentText"/>
    <w:link w:val="CommentSubjectChar"/>
    <w:uiPriority w:val="99"/>
    <w:semiHidden/>
    <w:rsid w:val="003E12FA"/>
    <w:rPr>
      <w:b/>
      <w:bCs/>
    </w:rPr>
  </w:style>
  <w:style w:type="character" w:customStyle="1" w:styleId="CommentSubjectChar">
    <w:name w:val="Comment Subject Char"/>
    <w:basedOn w:val="CommentTextChar"/>
    <w:link w:val="CommentSubject"/>
    <w:uiPriority w:val="99"/>
    <w:semiHidden/>
    <w:rsid w:val="003E12FA"/>
    <w:rPr>
      <w:b/>
      <w:bCs/>
      <w:sz w:val="20"/>
      <w:szCs w:val="20"/>
      <w:lang w:val="en-GB"/>
    </w:rPr>
  </w:style>
  <w:style w:type="character" w:customStyle="1" w:styleId="numberedparagraphChar">
    <w:name w:val="numbered paragraph Char"/>
    <w:basedOn w:val="DefaultParagraphFont"/>
    <w:link w:val="numberedparagraph"/>
    <w:rsid w:val="00BC0CD5"/>
    <w:rPr>
      <w:sz w:val="22"/>
    </w:rPr>
  </w:style>
  <w:style w:type="character" w:styleId="FollowedHyperlink">
    <w:name w:val="FollowedHyperlink"/>
    <w:basedOn w:val="DefaultParagraphFont"/>
    <w:uiPriority w:val="99"/>
    <w:semiHidden/>
    <w:rsid w:val="006F008A"/>
    <w:rPr>
      <w:color w:val="800080" w:themeColor="followedHyperlink"/>
      <w:u w:val="single"/>
    </w:rPr>
  </w:style>
  <w:style w:type="paragraph" w:styleId="Revision">
    <w:name w:val="Revision"/>
    <w:hidden/>
    <w:uiPriority w:val="99"/>
    <w:semiHidden/>
    <w:rsid w:val="00A34037"/>
    <w:rPr>
      <w:sz w:val="22"/>
      <w:lang w:val="en-GB"/>
    </w:rPr>
  </w:style>
  <w:style w:type="paragraph" w:customStyle="1" w:styleId="Pa13">
    <w:name w:val="Pa13"/>
    <w:basedOn w:val="Normal"/>
    <w:next w:val="Normal"/>
    <w:uiPriority w:val="99"/>
    <w:rsid w:val="004C442D"/>
    <w:pPr>
      <w:autoSpaceDE w:val="0"/>
      <w:autoSpaceDN w:val="0"/>
      <w:adjustRightInd w:val="0"/>
      <w:spacing w:line="211" w:lineRule="atLeast"/>
    </w:pPr>
    <w:rPr>
      <w:rFonts w:ascii="Bliss Pro ExtraLight" w:hAnsi="Bliss Pro Extra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2774">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9D8E8-9B1D-492D-BB97-372E01FFA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5308</Words>
  <Characters>30260</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35498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Clara Garcia</cp:lastModifiedBy>
  <cp:revision>6</cp:revision>
  <cp:lastPrinted>2017-11-07T13:57:00Z</cp:lastPrinted>
  <dcterms:created xsi:type="dcterms:W3CDTF">2019-02-22T11:56:00Z</dcterms:created>
  <dcterms:modified xsi:type="dcterms:W3CDTF">2019-03-27T15:45:00Z</dcterms:modified>
</cp:coreProperties>
</file>