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1D" w:rsidRPr="00FE5A1D" w:rsidRDefault="00FE5A1D" w:rsidP="00FE5A1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E5A1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Allegato 4</w:t>
      </w:r>
    </w:p>
    <w:p w:rsidR="00FE5A1D" w:rsidRPr="00FE5A1D" w:rsidRDefault="00FE5A1D" w:rsidP="00FE5A1D">
      <w:pPr>
        <w:tabs>
          <w:tab w:val="center" w:pos="4819"/>
          <w:tab w:val="right" w:pos="9638"/>
        </w:tabs>
        <w:spacing w:after="0" w:line="360" w:lineRule="auto"/>
        <w:jc w:val="right"/>
        <w:rPr>
          <w:rFonts w:ascii="Frutiger LT 45 Light" w:eastAsia="Times New Roman" w:hAnsi="Frutiger LT 45 Light" w:cs="Times New Roman"/>
          <w:b/>
          <w:lang w:eastAsia="it-IT"/>
        </w:rPr>
      </w:pPr>
    </w:p>
    <w:p w:rsidR="00FE5A1D" w:rsidRPr="00FE5A1D" w:rsidRDefault="00FE5A1D" w:rsidP="00FE5A1D">
      <w:pPr>
        <w:tabs>
          <w:tab w:val="center" w:pos="4819"/>
          <w:tab w:val="right" w:pos="963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FE5A1D">
        <w:rPr>
          <w:rFonts w:ascii="Times New Roman" w:eastAsia="Times New Roman" w:hAnsi="Times New Roman" w:cs="Times New Roman"/>
          <w:b/>
          <w:lang w:eastAsia="it-IT"/>
        </w:rPr>
        <w:t>Regole di congruenza dei dati contabili relativi alle Leggi pluriennali di spesa  e ai contributi pluriennali</w:t>
      </w:r>
    </w:p>
    <w:p w:rsidR="00FE5A1D" w:rsidRPr="00FE5A1D" w:rsidRDefault="00FE5A1D" w:rsidP="00FE5A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it-IT"/>
        </w:rPr>
      </w:pPr>
    </w:p>
    <w:p w:rsidR="00FE5A1D" w:rsidRPr="00FE5A1D" w:rsidRDefault="00FE5A1D" w:rsidP="00FE5A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FE5A1D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Nel presente allegato vengono illustrate le regole di congruenza dei dati contabili relativi alle leggi pluriennali di spesa da rispettare in fase di inserimento e revisione dei dati. Le regole sono descritte in modo schematico facendo riferimento al sottostante schema tipo del quadro di rilevazione dei dati contabili. </w:t>
      </w:r>
    </w:p>
    <w:p w:rsidR="00FE5A1D" w:rsidRPr="00FE5A1D" w:rsidRDefault="00FE5A1D" w:rsidP="00FE5A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FE5A1D">
        <w:rPr>
          <w:rFonts w:ascii="Times New Roman" w:eastAsia="Times New Roman" w:hAnsi="Times New Roman" w:cs="Times New Roman"/>
          <w:bCs/>
          <w:color w:val="000000"/>
          <w:lang w:eastAsia="it-IT"/>
        </w:rPr>
        <w:t>Si precisa, comunque, che alcune regole sono applicabili anche per la congruenza delle informazioni contabili indicate nei prospetti relativi ai contributi pluriennali.</w:t>
      </w:r>
    </w:p>
    <w:p w:rsidR="00FE5A1D" w:rsidRPr="00FE5A1D" w:rsidRDefault="00FE5A1D" w:rsidP="00FE5A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FE5A1D" w:rsidRPr="00FE5A1D" w:rsidRDefault="00FE5A1D" w:rsidP="00FE5A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</w:pPr>
      <w:r w:rsidRPr="00FE5A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Schema tipo del quadro di rilevazione dei dati contabili</w:t>
      </w:r>
    </w:p>
    <w:p w:rsidR="00FE5A1D" w:rsidRPr="00FE5A1D" w:rsidRDefault="00FE5A1D" w:rsidP="00FE5A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</w:pPr>
    </w:p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5"/>
        <w:gridCol w:w="1237"/>
        <w:gridCol w:w="1357"/>
        <w:gridCol w:w="829"/>
        <w:gridCol w:w="829"/>
        <w:gridCol w:w="829"/>
        <w:gridCol w:w="829"/>
        <w:gridCol w:w="1110"/>
      </w:tblGrid>
      <w:tr w:rsidR="00FE5A1D" w:rsidRPr="00FE5A1D" w:rsidTr="0061122D">
        <w:trPr>
          <w:trHeight w:val="227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E5A1D" w:rsidRPr="00FE5A1D" w:rsidRDefault="00FE5A1D" w:rsidP="00FE5A1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E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3E3E3"/>
            <w:vAlign w:val="center"/>
            <w:hideMark/>
          </w:tcPr>
          <w:p w:rsidR="00FE5A1D" w:rsidRPr="00FE5A1D" w:rsidRDefault="00FE5A1D" w:rsidP="00FE5A1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E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Complessivo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E3E3E3"/>
            <w:vAlign w:val="center"/>
            <w:hideMark/>
          </w:tcPr>
          <w:p w:rsidR="00FE5A1D" w:rsidRPr="00FE5A1D" w:rsidRDefault="00FE5A1D" w:rsidP="00FE5A1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E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Complessivo (*)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E5A1D" w:rsidRPr="00FE5A1D" w:rsidRDefault="00FE5A1D" w:rsidP="00FE5A1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E5A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E5A1D" w:rsidRPr="00FE5A1D" w:rsidRDefault="00FE5A1D" w:rsidP="00FE5A1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E5A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E5A1D" w:rsidRPr="00FE5A1D" w:rsidRDefault="00FE5A1D" w:rsidP="00FE5A1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E5A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E5A1D" w:rsidRPr="00FE5A1D" w:rsidRDefault="00FE5A1D" w:rsidP="00FE5A1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E5A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E5A1D" w:rsidRPr="00FE5A1D" w:rsidRDefault="00FE5A1D" w:rsidP="00FE5A1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E5A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E5A1D" w:rsidRPr="00FE5A1D" w:rsidTr="0061122D">
        <w:trPr>
          <w:trHeight w:val="227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E5A1D" w:rsidRPr="00FE5A1D" w:rsidRDefault="00FE5A1D" w:rsidP="00FE5A1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E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Onere</w:t>
            </w:r>
          </w:p>
        </w:tc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FE5A1D" w:rsidRPr="00FE5A1D" w:rsidRDefault="00FE5A1D" w:rsidP="00FE5A1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79646"/>
            <w:vAlign w:val="center"/>
          </w:tcPr>
          <w:p w:rsidR="00FE5A1D" w:rsidRPr="00FE5A1D" w:rsidRDefault="00FE5A1D" w:rsidP="00FE5A1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5A1D" w:rsidRPr="00FE5A1D" w:rsidRDefault="00FE5A1D" w:rsidP="00FE5A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E5A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5A1D" w:rsidRPr="00FE5A1D" w:rsidRDefault="00FE5A1D" w:rsidP="00FE5A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E5A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5A1D" w:rsidRPr="00FE5A1D" w:rsidRDefault="00FE5A1D" w:rsidP="00FE5A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E5A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5A1D" w:rsidRPr="00FE5A1D" w:rsidRDefault="00FE5A1D" w:rsidP="00FE5A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E5A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5A1D" w:rsidRPr="00FE5A1D" w:rsidRDefault="00FE5A1D" w:rsidP="00FE5A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E5A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E5A1D" w:rsidRPr="00FE5A1D" w:rsidTr="0061122D">
        <w:trPr>
          <w:trHeight w:val="227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E5A1D" w:rsidRPr="00FE5A1D" w:rsidRDefault="00FE5A1D" w:rsidP="00FE5A1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E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3E3E3"/>
            <w:noWrap/>
            <w:vAlign w:val="center"/>
            <w:hideMark/>
          </w:tcPr>
          <w:p w:rsidR="00FE5A1D" w:rsidRPr="00FE5A1D" w:rsidRDefault="00FE5A1D" w:rsidP="00FE5A1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E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al 31/12/2016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3E3E3"/>
            <w:noWrap/>
            <w:vAlign w:val="center"/>
            <w:hideMark/>
          </w:tcPr>
          <w:p w:rsidR="00FE5A1D" w:rsidRPr="00FE5A1D" w:rsidRDefault="00FE5A1D" w:rsidP="00FE5A1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E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al 31/12/2016 (*)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3E3E3"/>
            <w:noWrap/>
            <w:vAlign w:val="center"/>
            <w:hideMark/>
          </w:tcPr>
          <w:p w:rsidR="00FE5A1D" w:rsidRPr="00FE5A1D" w:rsidRDefault="00FE5A1D" w:rsidP="00FE5A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E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2017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3E3E3"/>
            <w:noWrap/>
            <w:vAlign w:val="center"/>
            <w:hideMark/>
          </w:tcPr>
          <w:p w:rsidR="00FE5A1D" w:rsidRPr="00FE5A1D" w:rsidRDefault="00FE5A1D" w:rsidP="00FE5A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E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2018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3E3E3"/>
            <w:noWrap/>
            <w:vAlign w:val="center"/>
            <w:hideMark/>
          </w:tcPr>
          <w:p w:rsidR="00FE5A1D" w:rsidRPr="00FE5A1D" w:rsidRDefault="00FE5A1D" w:rsidP="00FE5A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E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2019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3E3E3"/>
            <w:noWrap/>
            <w:vAlign w:val="center"/>
            <w:hideMark/>
          </w:tcPr>
          <w:p w:rsidR="00FE5A1D" w:rsidRPr="00FE5A1D" w:rsidRDefault="00FE5A1D" w:rsidP="00FE5A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E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2020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3E3E3"/>
            <w:noWrap/>
            <w:vAlign w:val="center"/>
            <w:hideMark/>
          </w:tcPr>
          <w:p w:rsidR="00FE5A1D" w:rsidRPr="00FE5A1D" w:rsidRDefault="00FE5A1D" w:rsidP="00FE5A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E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Oltre il 2020</w:t>
            </w:r>
          </w:p>
        </w:tc>
      </w:tr>
      <w:tr w:rsidR="00FE5A1D" w:rsidRPr="00FE5A1D" w:rsidTr="0061122D">
        <w:trPr>
          <w:trHeight w:val="227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E5A1D" w:rsidRPr="00FE5A1D" w:rsidRDefault="00FE5A1D" w:rsidP="00FE5A1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E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Stanziamenti Definitivi</w:t>
            </w:r>
          </w:p>
        </w:tc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FE5A1D" w:rsidRPr="00FE5A1D" w:rsidRDefault="00FE5A1D" w:rsidP="00FE5A1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vAlign w:val="center"/>
          </w:tcPr>
          <w:p w:rsidR="00FE5A1D" w:rsidRPr="00FE5A1D" w:rsidRDefault="00FE5A1D" w:rsidP="00FE5A1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FE5A1D" w:rsidRPr="00FE5A1D" w:rsidRDefault="00FE5A1D" w:rsidP="00FE5A1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FE5A1D" w:rsidRPr="00FE5A1D" w:rsidRDefault="00FE5A1D" w:rsidP="00FE5A1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FE5A1D" w:rsidRPr="00FE5A1D" w:rsidRDefault="00FE5A1D" w:rsidP="00FE5A1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FE5A1D" w:rsidRPr="00FE5A1D" w:rsidRDefault="00FE5A1D" w:rsidP="00FE5A1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FE5A1D" w:rsidRPr="00FE5A1D" w:rsidRDefault="00FE5A1D" w:rsidP="00FE5A1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FE5A1D" w:rsidRPr="00FE5A1D" w:rsidTr="0061122D">
        <w:trPr>
          <w:trHeight w:val="227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E5A1D" w:rsidRPr="00FE5A1D" w:rsidRDefault="00FE5A1D" w:rsidP="00FE5A1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E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Impegni</w:t>
            </w:r>
          </w:p>
        </w:tc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FE5A1D" w:rsidRPr="00FE5A1D" w:rsidRDefault="00FE5A1D" w:rsidP="00FE5A1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vAlign w:val="center"/>
          </w:tcPr>
          <w:p w:rsidR="00FE5A1D" w:rsidRPr="00FE5A1D" w:rsidRDefault="00FE5A1D" w:rsidP="00FE5A1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5A1D" w:rsidRPr="00FE5A1D" w:rsidRDefault="00FE5A1D" w:rsidP="00FE5A1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5A1D" w:rsidRPr="00FE5A1D" w:rsidRDefault="00FE5A1D" w:rsidP="00FE5A1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5A1D" w:rsidRPr="00FE5A1D" w:rsidRDefault="00FE5A1D" w:rsidP="00FE5A1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5A1D" w:rsidRPr="00FE5A1D" w:rsidRDefault="00FE5A1D" w:rsidP="00FE5A1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5A1D" w:rsidRPr="00FE5A1D" w:rsidRDefault="00FE5A1D" w:rsidP="00FE5A1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FE5A1D" w:rsidRPr="00FE5A1D" w:rsidTr="0061122D">
        <w:trPr>
          <w:trHeight w:val="227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E5A1D" w:rsidRPr="00FE5A1D" w:rsidRDefault="00FE5A1D" w:rsidP="00FE5A1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E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Pagamenti</w:t>
            </w:r>
          </w:p>
        </w:tc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FE5A1D" w:rsidRPr="00FE5A1D" w:rsidRDefault="00FE5A1D" w:rsidP="00FE5A1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vAlign w:val="center"/>
          </w:tcPr>
          <w:p w:rsidR="00FE5A1D" w:rsidRPr="00FE5A1D" w:rsidRDefault="00FE5A1D" w:rsidP="00FE5A1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5A1D" w:rsidRPr="00FE5A1D" w:rsidRDefault="00FE5A1D" w:rsidP="00FE5A1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5A1D" w:rsidRPr="00FE5A1D" w:rsidRDefault="00FE5A1D" w:rsidP="00FE5A1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5A1D" w:rsidRPr="00FE5A1D" w:rsidRDefault="00FE5A1D" w:rsidP="00FE5A1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5A1D" w:rsidRPr="00FE5A1D" w:rsidRDefault="00FE5A1D" w:rsidP="00FE5A1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5A1D" w:rsidRPr="00FE5A1D" w:rsidRDefault="00FE5A1D" w:rsidP="00FE5A1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FE5A1D" w:rsidRPr="00FE5A1D" w:rsidTr="0061122D">
        <w:trPr>
          <w:trHeight w:val="227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E5A1D" w:rsidRPr="00FE5A1D" w:rsidRDefault="00FE5A1D" w:rsidP="00FE5A1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E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Residui</w:t>
            </w:r>
          </w:p>
        </w:tc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FE5A1D" w:rsidRPr="00FE5A1D" w:rsidRDefault="00FE5A1D" w:rsidP="00FE5A1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vAlign w:val="center"/>
          </w:tcPr>
          <w:p w:rsidR="00FE5A1D" w:rsidRPr="00FE5A1D" w:rsidRDefault="00FE5A1D" w:rsidP="00FE5A1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5A1D" w:rsidRPr="00FE5A1D" w:rsidRDefault="00FE5A1D" w:rsidP="00FE5A1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5A1D" w:rsidRPr="00FE5A1D" w:rsidRDefault="00FE5A1D" w:rsidP="00FE5A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5A1D" w:rsidRPr="00FE5A1D" w:rsidRDefault="00FE5A1D" w:rsidP="00FE5A1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it-IT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5A1D" w:rsidRPr="00FE5A1D" w:rsidRDefault="00FE5A1D" w:rsidP="00FE5A1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it-IT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5A1D" w:rsidRPr="00FE5A1D" w:rsidRDefault="00FE5A1D" w:rsidP="00FE5A1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it-IT"/>
              </w:rPr>
            </w:pPr>
          </w:p>
        </w:tc>
      </w:tr>
      <w:tr w:rsidR="00FE5A1D" w:rsidRPr="00FE5A1D" w:rsidTr="0061122D">
        <w:trPr>
          <w:trHeight w:val="227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E5A1D" w:rsidRPr="00FE5A1D" w:rsidRDefault="00FE5A1D" w:rsidP="00FE5A1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E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Economie</w:t>
            </w:r>
          </w:p>
        </w:tc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FE5A1D" w:rsidRPr="00FE5A1D" w:rsidRDefault="00FE5A1D" w:rsidP="00FE5A1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9646"/>
            <w:vAlign w:val="center"/>
          </w:tcPr>
          <w:p w:rsidR="00FE5A1D" w:rsidRPr="00FE5A1D" w:rsidRDefault="00FE5A1D" w:rsidP="00FE5A1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5A1D" w:rsidRPr="00FE5A1D" w:rsidRDefault="00FE5A1D" w:rsidP="00FE5A1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5A1D" w:rsidRPr="00FE5A1D" w:rsidRDefault="00FE5A1D" w:rsidP="00FE5A1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5A1D" w:rsidRPr="00FE5A1D" w:rsidRDefault="00FE5A1D" w:rsidP="00FE5A1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5A1D" w:rsidRPr="00FE5A1D" w:rsidRDefault="00FE5A1D" w:rsidP="00FE5A1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5A1D" w:rsidRPr="00FE5A1D" w:rsidRDefault="00FE5A1D" w:rsidP="00FE5A1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FE5A1D" w:rsidRPr="00FE5A1D" w:rsidTr="0061122D">
        <w:trPr>
          <w:trHeight w:val="315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3E3E3"/>
            <w:vAlign w:val="center"/>
            <w:hideMark/>
          </w:tcPr>
          <w:p w:rsidR="00FE5A1D" w:rsidRPr="00FE5A1D" w:rsidRDefault="00FE5A1D" w:rsidP="00FE5A1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E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SEZIONE COMMENTI</w:t>
            </w:r>
          </w:p>
        </w:tc>
        <w:tc>
          <w:tcPr>
            <w:tcW w:w="701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3E3E3"/>
            <w:vAlign w:val="center"/>
            <w:hideMark/>
          </w:tcPr>
          <w:p w:rsidR="00FE5A1D" w:rsidRPr="00FE5A1D" w:rsidRDefault="00FE5A1D" w:rsidP="00FE5A1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E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E5A1D" w:rsidRPr="00FE5A1D" w:rsidTr="0061122D">
        <w:trPr>
          <w:trHeight w:val="209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E5A1D" w:rsidRPr="00FE5A1D" w:rsidRDefault="00FE5A1D" w:rsidP="00FE5A1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E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Commento UL/CDR</w:t>
            </w:r>
          </w:p>
        </w:tc>
        <w:tc>
          <w:tcPr>
            <w:tcW w:w="7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79646"/>
            <w:vAlign w:val="center"/>
            <w:hideMark/>
          </w:tcPr>
          <w:p w:rsidR="00FE5A1D" w:rsidRPr="00FE5A1D" w:rsidRDefault="00FE5A1D" w:rsidP="00FE5A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FE5A1D" w:rsidRPr="00FE5A1D" w:rsidTr="0061122D">
        <w:trPr>
          <w:trHeight w:val="315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E5A1D" w:rsidRPr="00FE5A1D" w:rsidRDefault="00FE5A1D" w:rsidP="00FE5A1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E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Commento UCB</w:t>
            </w:r>
          </w:p>
        </w:tc>
        <w:tc>
          <w:tcPr>
            <w:tcW w:w="7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E5A1D" w:rsidRPr="00FE5A1D" w:rsidRDefault="00FE5A1D" w:rsidP="00FE5A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E5A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E5A1D" w:rsidRPr="00FE5A1D" w:rsidTr="0061122D">
        <w:trPr>
          <w:trHeight w:val="315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E5A1D" w:rsidRPr="00FE5A1D" w:rsidRDefault="00FE5A1D" w:rsidP="00FE5A1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E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Commento IGB</w:t>
            </w:r>
          </w:p>
        </w:tc>
        <w:tc>
          <w:tcPr>
            <w:tcW w:w="7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E5A1D" w:rsidRPr="00FE5A1D" w:rsidRDefault="00FE5A1D" w:rsidP="00FE5A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FE5A1D" w:rsidRPr="00FE5A1D" w:rsidRDefault="00FE5A1D" w:rsidP="00FE5A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FE5A1D" w:rsidRPr="00FE5A1D" w:rsidRDefault="00FE5A1D" w:rsidP="00FE5A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</w:pPr>
      <w:r w:rsidRPr="00FE5A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REGOLE DI CONGRUENZA</w:t>
      </w:r>
    </w:p>
    <w:p w:rsidR="00FE5A1D" w:rsidRPr="00FE5A1D" w:rsidRDefault="00FE5A1D" w:rsidP="00FE5A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FE5A1D" w:rsidRPr="00FE5A1D" w:rsidRDefault="00FE5A1D" w:rsidP="00FE5A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E5A1D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Regola 1</w:t>
      </w:r>
      <w:r w:rsidRPr="00FE5A1D">
        <w:rPr>
          <w:rFonts w:ascii="Times New Roman" w:eastAsia="Times New Roman" w:hAnsi="Times New Roman" w:cs="Times New Roman"/>
          <w:color w:val="000000"/>
          <w:lang w:eastAsia="it-IT"/>
        </w:rPr>
        <w:t>: (Leggi pluriennali e contributi pluriennali)</w:t>
      </w:r>
    </w:p>
    <w:p w:rsidR="00FE5A1D" w:rsidRPr="00FE5A1D" w:rsidRDefault="00FE5A1D" w:rsidP="00FE5A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E5A1D">
        <w:rPr>
          <w:rFonts w:ascii="Times New Roman" w:eastAsia="Times New Roman" w:hAnsi="Times New Roman" w:cs="Times New Roman"/>
          <w:lang w:eastAsia="it-IT"/>
        </w:rPr>
        <w:t xml:space="preserve">Onere complessivo </w:t>
      </w:r>
      <w:r w:rsidRPr="00FE5A1D">
        <w:rPr>
          <w:rFonts w:ascii="Times New Roman" w:eastAsia="Times New Roman" w:hAnsi="Times New Roman" w:cs="Times New Roman"/>
          <w:b/>
          <w:lang w:eastAsia="it-IT"/>
        </w:rPr>
        <w:t>=</w:t>
      </w:r>
      <w:r w:rsidRPr="00FE5A1D">
        <w:rPr>
          <w:rFonts w:ascii="Times New Roman" w:eastAsia="Times New Roman" w:hAnsi="Times New Roman" w:cs="Times New Roman"/>
          <w:lang w:eastAsia="it-IT"/>
        </w:rPr>
        <w:t xml:space="preserve"> cumulato Stz. al 31/12/2016 + Stz. 2017 + Stz. 2018 + Stz. 2019 + Stz. 2020 + Stz. Oltre 2020</w:t>
      </w:r>
    </w:p>
    <w:p w:rsidR="00FE5A1D" w:rsidRPr="00FE5A1D" w:rsidRDefault="00FE5A1D" w:rsidP="00FE5A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FE5A1D" w:rsidRPr="00FE5A1D" w:rsidRDefault="00FE5A1D" w:rsidP="00FE5A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E5A1D">
        <w:rPr>
          <w:rFonts w:ascii="Times New Roman" w:eastAsia="Times New Roman" w:hAnsi="Times New Roman" w:cs="Times New Roman"/>
          <w:color w:val="000000"/>
          <w:lang w:eastAsia="it-IT"/>
        </w:rPr>
        <w:t>Se non è verificata l’uguaglianza della Regola 1 i possibili motivi potrebbero essere:</w:t>
      </w:r>
    </w:p>
    <w:p w:rsidR="00FE5A1D" w:rsidRPr="00FE5A1D" w:rsidRDefault="00FE5A1D" w:rsidP="00FE5A1D">
      <w:pPr>
        <w:widowControl w:val="0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E5A1D">
        <w:rPr>
          <w:rFonts w:ascii="Times New Roman" w:eastAsia="Times New Roman" w:hAnsi="Times New Roman" w:cs="Times New Roman"/>
          <w:color w:val="000000"/>
          <w:lang w:eastAsia="it-IT"/>
        </w:rPr>
        <w:t>Il valore del campo “onere complessivo” non è aggiornato (nel computo sono da considerare anche eventuali economie di stanziamenti pregressi)</w:t>
      </w:r>
    </w:p>
    <w:p w:rsidR="00FE5A1D" w:rsidRPr="00FE5A1D" w:rsidRDefault="00FE5A1D" w:rsidP="00FE5A1D">
      <w:pPr>
        <w:widowControl w:val="0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E5A1D">
        <w:rPr>
          <w:rFonts w:ascii="Times New Roman" w:eastAsia="Times New Roman" w:hAnsi="Times New Roman" w:cs="Times New Roman"/>
          <w:color w:val="000000"/>
          <w:lang w:eastAsia="it-IT"/>
        </w:rPr>
        <w:t xml:space="preserve">I valori dei campi relativi agli stanziamenti definitivi annuali non sono aggiornati (nel computo sono da considerare anche eventuali economie sullo stanziamento definitivo relativo </w:t>
      </w:r>
      <w:r w:rsidRPr="00FE5A1D">
        <w:rPr>
          <w:rFonts w:ascii="Times New Roman" w:eastAsia="Times New Roman" w:hAnsi="Times New Roman" w:cs="Times New Roman"/>
          <w:lang w:eastAsia="it-IT"/>
        </w:rPr>
        <w:t>all’esercizio 2016)</w:t>
      </w:r>
    </w:p>
    <w:p w:rsidR="00FE5A1D" w:rsidRPr="00FE5A1D" w:rsidRDefault="00FE5A1D" w:rsidP="00FE5A1D">
      <w:pPr>
        <w:widowControl w:val="0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E5A1D">
        <w:rPr>
          <w:rFonts w:ascii="Times New Roman" w:eastAsia="Times New Roman" w:hAnsi="Times New Roman" w:cs="Times New Roman"/>
          <w:b/>
          <w:color w:val="000000"/>
          <w:lang w:eastAsia="it-IT"/>
        </w:rPr>
        <w:t>altre motivazioni</w:t>
      </w:r>
      <w:r w:rsidRPr="00FE5A1D">
        <w:rPr>
          <w:rFonts w:ascii="Times New Roman" w:eastAsia="Times New Roman" w:hAnsi="Times New Roman" w:cs="Times New Roman"/>
          <w:color w:val="000000"/>
          <w:lang w:eastAsia="it-IT"/>
        </w:rPr>
        <w:t>, da evidenziare nella sezione commenti</w:t>
      </w:r>
    </w:p>
    <w:p w:rsidR="00FE5A1D" w:rsidRPr="00FE5A1D" w:rsidRDefault="00FE5A1D" w:rsidP="00FE5A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FE5A1D" w:rsidRPr="00FE5A1D" w:rsidRDefault="00FE5A1D" w:rsidP="00FE5A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E5A1D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lastRenderedPageBreak/>
        <w:t>Regola 2</w:t>
      </w:r>
      <w:r w:rsidRPr="00FE5A1D">
        <w:rPr>
          <w:rFonts w:ascii="Times New Roman" w:eastAsia="Times New Roman" w:hAnsi="Times New Roman" w:cs="Times New Roman"/>
          <w:color w:val="000000"/>
          <w:lang w:eastAsia="it-IT"/>
        </w:rPr>
        <w:t>: (Leggi pluriennali e contributi pluriennali)</w:t>
      </w:r>
    </w:p>
    <w:p w:rsidR="00FE5A1D" w:rsidRPr="00FE5A1D" w:rsidRDefault="00FE5A1D" w:rsidP="00FE5A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E5A1D">
        <w:rPr>
          <w:rFonts w:ascii="Times New Roman" w:eastAsia="Times New Roman" w:hAnsi="Times New Roman" w:cs="Times New Roman"/>
          <w:color w:val="000000"/>
          <w:lang w:eastAsia="it-IT"/>
        </w:rPr>
        <w:t xml:space="preserve"> Impegno al 31/12/2016 </w:t>
      </w:r>
      <w:r w:rsidRPr="00FE5A1D">
        <w:rPr>
          <w:rFonts w:ascii="Times New Roman" w:eastAsia="Times New Roman" w:hAnsi="Times New Roman" w:cs="Times New Roman"/>
          <w:b/>
          <w:color w:val="000000"/>
          <w:lang w:eastAsia="it-IT"/>
        </w:rPr>
        <w:t>=</w:t>
      </w:r>
      <w:r w:rsidRPr="00FE5A1D">
        <w:rPr>
          <w:rFonts w:ascii="Times New Roman" w:eastAsia="Times New Roman" w:hAnsi="Times New Roman" w:cs="Times New Roman"/>
          <w:color w:val="000000"/>
          <w:lang w:eastAsia="it-IT"/>
        </w:rPr>
        <w:t xml:space="preserve"> Stz. al 31/12/2016</w:t>
      </w:r>
    </w:p>
    <w:p w:rsidR="00FE5A1D" w:rsidRPr="00FE5A1D" w:rsidRDefault="00FE5A1D" w:rsidP="00FE5A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FE5A1D" w:rsidRPr="00FE5A1D" w:rsidRDefault="00FE5A1D" w:rsidP="00FE5A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E5A1D">
        <w:rPr>
          <w:rFonts w:ascii="Times New Roman" w:eastAsia="Times New Roman" w:hAnsi="Times New Roman" w:cs="Times New Roman"/>
          <w:color w:val="000000"/>
          <w:lang w:eastAsia="it-IT"/>
        </w:rPr>
        <w:t>Se l’uguaglianza della Regola 2 non è verificata, i controlli da effettuare sono:</w:t>
      </w:r>
    </w:p>
    <w:p w:rsidR="00FE5A1D" w:rsidRPr="00FE5A1D" w:rsidRDefault="00FE5A1D" w:rsidP="00FE5A1D">
      <w:pPr>
        <w:widowControl w:val="0"/>
        <w:numPr>
          <w:ilvl w:val="0"/>
          <w:numId w:val="1"/>
        </w:numPr>
        <w:shd w:val="clear" w:color="auto" w:fill="FFFFFF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E5A1D">
        <w:rPr>
          <w:rFonts w:ascii="Times New Roman" w:eastAsia="Times New Roman" w:hAnsi="Times New Roman" w:cs="Times New Roman"/>
          <w:color w:val="000000"/>
          <w:lang w:eastAsia="it-IT"/>
        </w:rPr>
        <w:t>Controllare la somma degli impegni cumulati al 31/12/2016</w:t>
      </w:r>
    </w:p>
    <w:p w:rsidR="00FE5A1D" w:rsidRPr="00FE5A1D" w:rsidRDefault="00FE5A1D" w:rsidP="00FE5A1D">
      <w:pPr>
        <w:widowControl w:val="0"/>
        <w:numPr>
          <w:ilvl w:val="0"/>
          <w:numId w:val="1"/>
        </w:numPr>
        <w:shd w:val="clear" w:color="auto" w:fill="FFFFFF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E5A1D">
        <w:rPr>
          <w:rFonts w:ascii="Times New Roman" w:eastAsia="Times New Roman" w:hAnsi="Times New Roman" w:cs="Times New Roman"/>
          <w:color w:val="000000"/>
          <w:lang w:eastAsia="it-IT"/>
        </w:rPr>
        <w:t>Controllare la somma degli stanziamenti definitivi cumulati al 31/12/2016</w:t>
      </w:r>
    </w:p>
    <w:p w:rsidR="00FE5A1D" w:rsidRPr="00FE5A1D" w:rsidRDefault="00FE5A1D" w:rsidP="00FE5A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FE5A1D" w:rsidRPr="00FE5A1D" w:rsidRDefault="00FE5A1D" w:rsidP="00FE5A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E5A1D">
        <w:rPr>
          <w:rFonts w:ascii="Times New Roman" w:eastAsia="Times New Roman" w:hAnsi="Times New Roman" w:cs="Times New Roman"/>
          <w:color w:val="000000"/>
          <w:lang w:eastAsia="it-IT"/>
        </w:rPr>
        <w:t xml:space="preserve">Se dopo le verifiche comunque risulta: impegno cumulato </w:t>
      </w:r>
      <w:r w:rsidRPr="00FE5A1D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&lt; </w:t>
      </w:r>
      <w:r w:rsidRPr="00FE5A1D">
        <w:rPr>
          <w:rFonts w:ascii="Times New Roman" w:eastAsia="Times New Roman" w:hAnsi="Times New Roman" w:cs="Times New Roman"/>
          <w:color w:val="000000"/>
          <w:lang w:eastAsia="it-IT"/>
        </w:rPr>
        <w:t>stanziamento cumulato allora:</w:t>
      </w:r>
    </w:p>
    <w:p w:rsidR="00FE5A1D" w:rsidRPr="00FE5A1D" w:rsidRDefault="00FE5A1D" w:rsidP="00FE5A1D">
      <w:pPr>
        <w:shd w:val="clear" w:color="auto" w:fill="FFFFFF"/>
        <w:spacing w:after="0" w:line="360" w:lineRule="auto"/>
        <w:ind w:left="348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E5A1D">
        <w:rPr>
          <w:rFonts w:ascii="Times New Roman" w:eastAsia="Times New Roman" w:hAnsi="Times New Roman" w:cs="Times New Roman"/>
          <w:i/>
          <w:color w:val="000000"/>
          <w:lang w:eastAsia="it-IT"/>
        </w:rPr>
        <w:t>Caso 1</w:t>
      </w:r>
      <w:r w:rsidRPr="00FE5A1D">
        <w:rPr>
          <w:rFonts w:ascii="Times New Roman" w:eastAsia="Times New Roman" w:hAnsi="Times New Roman" w:cs="Times New Roman"/>
          <w:color w:val="000000"/>
          <w:lang w:eastAsia="it-IT"/>
        </w:rPr>
        <w:t xml:space="preserve">: esistono </w:t>
      </w:r>
      <w:r w:rsidRPr="00FE5A1D">
        <w:rPr>
          <w:rFonts w:ascii="Times New Roman" w:eastAsia="Times New Roman" w:hAnsi="Times New Roman" w:cs="Times New Roman"/>
          <w:b/>
          <w:color w:val="000000"/>
          <w:lang w:eastAsia="it-IT"/>
        </w:rPr>
        <w:t>residui di lettera F</w:t>
      </w:r>
      <w:r w:rsidRPr="00FE5A1D">
        <w:rPr>
          <w:rFonts w:ascii="Times New Roman" w:eastAsia="Times New Roman" w:hAnsi="Times New Roman" w:cs="Times New Roman"/>
          <w:color w:val="000000"/>
          <w:lang w:eastAsia="it-IT"/>
        </w:rPr>
        <w:t xml:space="preserve"> il cui valore al 31/12/2016 va indicato nell’apposita sezione commenti</w:t>
      </w:r>
    </w:p>
    <w:p w:rsidR="00FE5A1D" w:rsidRPr="00FE5A1D" w:rsidRDefault="00FE5A1D" w:rsidP="00FE5A1D">
      <w:pPr>
        <w:shd w:val="clear" w:color="auto" w:fill="FFFFFF"/>
        <w:spacing w:after="0" w:line="360" w:lineRule="auto"/>
        <w:ind w:left="348" w:firstLine="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E5A1D">
        <w:rPr>
          <w:rFonts w:ascii="Times New Roman" w:eastAsia="Times New Roman" w:hAnsi="Times New Roman" w:cs="Times New Roman"/>
          <w:i/>
          <w:color w:val="000000"/>
          <w:lang w:eastAsia="it-IT"/>
        </w:rPr>
        <w:t>Caso 2</w:t>
      </w:r>
      <w:r w:rsidRPr="00FE5A1D">
        <w:rPr>
          <w:rFonts w:ascii="Times New Roman" w:eastAsia="Times New Roman" w:hAnsi="Times New Roman" w:cs="Times New Roman"/>
          <w:color w:val="000000"/>
          <w:lang w:eastAsia="it-IT"/>
        </w:rPr>
        <w:t xml:space="preserve">:  esistono </w:t>
      </w:r>
      <w:r w:rsidRPr="00FE5A1D">
        <w:rPr>
          <w:rFonts w:ascii="Times New Roman" w:eastAsia="Times New Roman" w:hAnsi="Times New Roman" w:cs="Times New Roman"/>
          <w:b/>
          <w:color w:val="000000"/>
          <w:lang w:eastAsia="it-IT"/>
        </w:rPr>
        <w:t>economie di stanziamento</w:t>
      </w:r>
      <w:r w:rsidRPr="00FE5A1D">
        <w:rPr>
          <w:rFonts w:ascii="Times New Roman" w:eastAsia="Times New Roman" w:hAnsi="Times New Roman" w:cs="Times New Roman"/>
          <w:color w:val="000000"/>
          <w:lang w:eastAsia="it-IT"/>
        </w:rPr>
        <w:t>, il cui valore al 31/12/2016 va indicato nell’apposita sezione commenti</w:t>
      </w:r>
    </w:p>
    <w:p w:rsidR="00FE5A1D" w:rsidRPr="00FE5A1D" w:rsidRDefault="00FE5A1D" w:rsidP="00FE5A1D">
      <w:pPr>
        <w:shd w:val="clear" w:color="auto" w:fill="FFFFFF"/>
        <w:spacing w:after="0" w:line="360" w:lineRule="auto"/>
        <w:ind w:left="348" w:firstLine="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E5A1D">
        <w:rPr>
          <w:rFonts w:ascii="Times New Roman" w:eastAsia="Times New Roman" w:hAnsi="Times New Roman" w:cs="Times New Roman"/>
          <w:i/>
          <w:color w:val="000000"/>
          <w:lang w:eastAsia="it-IT"/>
        </w:rPr>
        <w:t>Caso 3</w:t>
      </w:r>
      <w:r w:rsidRPr="00FE5A1D">
        <w:rPr>
          <w:rFonts w:ascii="Times New Roman" w:eastAsia="Times New Roman" w:hAnsi="Times New Roman" w:cs="Times New Roman"/>
          <w:color w:val="000000"/>
          <w:lang w:eastAsia="it-IT"/>
        </w:rPr>
        <w:t xml:space="preserve">: </w:t>
      </w:r>
      <w:r w:rsidRPr="00FE5A1D">
        <w:rPr>
          <w:rFonts w:ascii="Times New Roman" w:eastAsia="Times New Roman" w:hAnsi="Times New Roman" w:cs="Times New Roman"/>
          <w:b/>
          <w:color w:val="000000"/>
          <w:lang w:eastAsia="it-IT"/>
        </w:rPr>
        <w:t>altre motivazioni</w:t>
      </w:r>
      <w:r w:rsidRPr="00FE5A1D">
        <w:rPr>
          <w:rFonts w:ascii="Times New Roman" w:eastAsia="Times New Roman" w:hAnsi="Times New Roman" w:cs="Times New Roman"/>
          <w:color w:val="000000"/>
          <w:lang w:eastAsia="it-IT"/>
        </w:rPr>
        <w:t>, da specificare nell’apposita sezione commenti</w:t>
      </w:r>
    </w:p>
    <w:p w:rsidR="00FE5A1D" w:rsidRPr="00FE5A1D" w:rsidRDefault="00FE5A1D" w:rsidP="00FE5A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FE5A1D" w:rsidRPr="00FE5A1D" w:rsidRDefault="00FE5A1D" w:rsidP="00FE5A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E5A1D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Regola 3</w:t>
      </w:r>
      <w:r w:rsidRPr="00FE5A1D">
        <w:rPr>
          <w:rFonts w:ascii="Times New Roman" w:eastAsia="Times New Roman" w:hAnsi="Times New Roman" w:cs="Times New Roman"/>
          <w:color w:val="000000"/>
          <w:lang w:eastAsia="it-IT"/>
        </w:rPr>
        <w:t>: (Leggi pluriennali e contributi pluriennali)</w:t>
      </w:r>
    </w:p>
    <w:p w:rsidR="00FE5A1D" w:rsidRPr="00FE5A1D" w:rsidRDefault="00FE5A1D" w:rsidP="00FE5A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FE5A1D">
        <w:rPr>
          <w:rFonts w:ascii="Times New Roman" w:eastAsia="Times New Roman" w:hAnsi="Times New Roman" w:cs="Times New Roman"/>
          <w:color w:val="000000"/>
          <w:lang w:eastAsia="it-IT"/>
        </w:rPr>
        <w:t xml:space="preserve">Impegno 2017 </w:t>
      </w:r>
      <w:r w:rsidRPr="00FE5A1D">
        <w:rPr>
          <w:rFonts w:ascii="Times New Roman" w:eastAsia="Times New Roman" w:hAnsi="Times New Roman" w:cs="Times New Roman"/>
          <w:b/>
          <w:color w:val="000000"/>
          <w:lang w:eastAsia="it-IT"/>
        </w:rPr>
        <w:t>=</w:t>
      </w:r>
      <w:r w:rsidRPr="00FE5A1D">
        <w:rPr>
          <w:rFonts w:ascii="Times New Roman" w:eastAsia="Times New Roman" w:hAnsi="Times New Roman" w:cs="Times New Roman"/>
          <w:color w:val="000000"/>
          <w:lang w:eastAsia="it-IT"/>
        </w:rPr>
        <w:t xml:space="preserve"> Stz. 2017</w:t>
      </w:r>
    </w:p>
    <w:p w:rsidR="00FE5A1D" w:rsidRPr="00FE5A1D" w:rsidRDefault="00FE5A1D" w:rsidP="00FE5A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</w:p>
    <w:p w:rsidR="00FE5A1D" w:rsidRPr="00FE5A1D" w:rsidRDefault="00FE5A1D" w:rsidP="00FE5A1D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E5A1D">
        <w:rPr>
          <w:rFonts w:ascii="Times New Roman" w:eastAsia="Times New Roman" w:hAnsi="Times New Roman" w:cs="Times New Roman"/>
          <w:color w:val="000000"/>
          <w:lang w:eastAsia="it-IT"/>
        </w:rPr>
        <w:t>Se l’uguaglianza della regola 3 non è verificata i controlli da effettuare sono:</w:t>
      </w:r>
    </w:p>
    <w:p w:rsidR="00FE5A1D" w:rsidRPr="00FE5A1D" w:rsidRDefault="00FE5A1D" w:rsidP="00FE5A1D">
      <w:pPr>
        <w:widowControl w:val="0"/>
        <w:numPr>
          <w:ilvl w:val="0"/>
          <w:numId w:val="3"/>
        </w:numPr>
        <w:shd w:val="clear" w:color="auto" w:fill="FFFFFF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E5A1D">
        <w:rPr>
          <w:rFonts w:ascii="Times New Roman" w:eastAsia="Times New Roman" w:hAnsi="Times New Roman" w:cs="Times New Roman"/>
          <w:color w:val="000000"/>
          <w:lang w:eastAsia="it-IT"/>
        </w:rPr>
        <w:t>Verificare il valore totale degli impegni in c/c al 31/12/2017 (sono esclusi dal computo gli impegni di  residui perenti reiscritti)</w:t>
      </w:r>
    </w:p>
    <w:p w:rsidR="00FE5A1D" w:rsidRPr="00FE5A1D" w:rsidRDefault="00FE5A1D" w:rsidP="00FE5A1D">
      <w:pPr>
        <w:widowControl w:val="0"/>
        <w:numPr>
          <w:ilvl w:val="0"/>
          <w:numId w:val="3"/>
        </w:numPr>
        <w:shd w:val="clear" w:color="auto" w:fill="FFFFFF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E5A1D">
        <w:rPr>
          <w:rFonts w:ascii="Times New Roman" w:eastAsia="Times New Roman" w:hAnsi="Times New Roman" w:cs="Times New Roman"/>
          <w:color w:val="000000"/>
          <w:lang w:eastAsia="it-IT"/>
        </w:rPr>
        <w:t>Verificare valore stanziamento definitivo al 31/12/2017</w:t>
      </w:r>
    </w:p>
    <w:p w:rsidR="00FE5A1D" w:rsidRPr="00FE5A1D" w:rsidRDefault="00FE5A1D" w:rsidP="00FE5A1D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FE5A1D" w:rsidRPr="00FE5A1D" w:rsidRDefault="00FE5A1D" w:rsidP="00FE5A1D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E5A1D">
        <w:rPr>
          <w:rFonts w:ascii="Times New Roman" w:eastAsia="Times New Roman" w:hAnsi="Times New Roman" w:cs="Times New Roman"/>
          <w:color w:val="000000"/>
          <w:lang w:eastAsia="it-IT"/>
        </w:rPr>
        <w:t xml:space="preserve">Se dopo le verifiche comunque risulta: impegno 2017 </w:t>
      </w:r>
      <w:r w:rsidRPr="00FE5A1D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&lt; </w:t>
      </w:r>
      <w:r w:rsidRPr="00FE5A1D">
        <w:rPr>
          <w:rFonts w:ascii="Times New Roman" w:eastAsia="Times New Roman" w:hAnsi="Times New Roman" w:cs="Times New Roman"/>
          <w:color w:val="000000"/>
          <w:lang w:eastAsia="it-IT"/>
        </w:rPr>
        <w:t>stanziamento definitivo 2017 allora:</w:t>
      </w:r>
    </w:p>
    <w:p w:rsidR="00FE5A1D" w:rsidRPr="00FE5A1D" w:rsidRDefault="00FE5A1D" w:rsidP="00FE5A1D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E5A1D">
        <w:rPr>
          <w:rFonts w:ascii="Times New Roman" w:eastAsia="Times New Roman" w:hAnsi="Times New Roman" w:cs="Times New Roman"/>
          <w:i/>
          <w:color w:val="000000"/>
          <w:lang w:eastAsia="it-IT"/>
        </w:rPr>
        <w:t>Caso 1</w:t>
      </w:r>
      <w:r w:rsidRPr="00FE5A1D">
        <w:rPr>
          <w:rFonts w:ascii="Times New Roman" w:eastAsia="Times New Roman" w:hAnsi="Times New Roman" w:cs="Times New Roman"/>
          <w:color w:val="000000"/>
          <w:lang w:eastAsia="it-IT"/>
        </w:rPr>
        <w:t xml:space="preserve">: esistono nuovi </w:t>
      </w:r>
      <w:r w:rsidRPr="00FE5A1D">
        <w:rPr>
          <w:rFonts w:ascii="Times New Roman" w:eastAsia="Times New Roman" w:hAnsi="Times New Roman" w:cs="Times New Roman"/>
          <w:b/>
          <w:color w:val="000000"/>
          <w:lang w:eastAsia="it-IT"/>
        </w:rPr>
        <w:t>residui di lettera F</w:t>
      </w:r>
      <w:r w:rsidRPr="00FE5A1D">
        <w:rPr>
          <w:rFonts w:ascii="Times New Roman" w:eastAsia="Times New Roman" w:hAnsi="Times New Roman" w:cs="Times New Roman"/>
          <w:color w:val="000000"/>
          <w:lang w:eastAsia="it-IT"/>
        </w:rPr>
        <w:t xml:space="preserve"> il cui valore al 31/12/2017 va indicato nell’apposita sezione commenti</w:t>
      </w:r>
    </w:p>
    <w:p w:rsidR="00FE5A1D" w:rsidRPr="00FE5A1D" w:rsidRDefault="00FE5A1D" w:rsidP="00FE5A1D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E5A1D">
        <w:rPr>
          <w:rFonts w:ascii="Times New Roman" w:eastAsia="Times New Roman" w:hAnsi="Times New Roman" w:cs="Times New Roman"/>
          <w:i/>
          <w:color w:val="000000"/>
          <w:lang w:eastAsia="it-IT"/>
        </w:rPr>
        <w:t>Caso 2</w:t>
      </w:r>
      <w:r w:rsidRPr="00FE5A1D">
        <w:rPr>
          <w:rFonts w:ascii="Times New Roman" w:eastAsia="Times New Roman" w:hAnsi="Times New Roman" w:cs="Times New Roman"/>
          <w:color w:val="000000"/>
          <w:lang w:eastAsia="it-IT"/>
        </w:rPr>
        <w:t xml:space="preserve">: esistono </w:t>
      </w:r>
      <w:r w:rsidRPr="00FE5A1D">
        <w:rPr>
          <w:rFonts w:ascii="Times New Roman" w:eastAsia="Times New Roman" w:hAnsi="Times New Roman" w:cs="Times New Roman"/>
          <w:b/>
          <w:color w:val="000000"/>
          <w:lang w:eastAsia="it-IT"/>
        </w:rPr>
        <w:t>economie di stanziamento</w:t>
      </w:r>
      <w:r w:rsidRPr="00FE5A1D">
        <w:rPr>
          <w:rFonts w:ascii="Times New Roman" w:eastAsia="Times New Roman" w:hAnsi="Times New Roman" w:cs="Times New Roman"/>
          <w:color w:val="000000"/>
          <w:lang w:eastAsia="it-IT"/>
        </w:rPr>
        <w:t>, il cui valore al 31/12/2017 va indicato nell’apposita sezione commenti</w:t>
      </w:r>
    </w:p>
    <w:p w:rsidR="00FE5A1D" w:rsidRPr="00FE5A1D" w:rsidRDefault="00FE5A1D" w:rsidP="00FE5A1D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E5A1D">
        <w:rPr>
          <w:rFonts w:ascii="Times New Roman" w:eastAsia="Times New Roman" w:hAnsi="Times New Roman" w:cs="Times New Roman"/>
          <w:i/>
          <w:color w:val="000000"/>
          <w:lang w:eastAsia="it-IT"/>
        </w:rPr>
        <w:t>Caso 3</w:t>
      </w:r>
      <w:r w:rsidRPr="00FE5A1D">
        <w:rPr>
          <w:rFonts w:ascii="Times New Roman" w:eastAsia="Times New Roman" w:hAnsi="Times New Roman" w:cs="Times New Roman"/>
          <w:color w:val="000000"/>
          <w:lang w:eastAsia="it-IT"/>
        </w:rPr>
        <w:t xml:space="preserve">: </w:t>
      </w:r>
      <w:r w:rsidRPr="00FE5A1D">
        <w:rPr>
          <w:rFonts w:ascii="Times New Roman" w:eastAsia="Times New Roman" w:hAnsi="Times New Roman" w:cs="Times New Roman"/>
          <w:b/>
          <w:color w:val="000000"/>
          <w:lang w:eastAsia="it-IT"/>
        </w:rPr>
        <w:t>altre motivazioni</w:t>
      </w:r>
      <w:r w:rsidRPr="00FE5A1D">
        <w:rPr>
          <w:rFonts w:ascii="Times New Roman" w:eastAsia="Times New Roman" w:hAnsi="Times New Roman" w:cs="Times New Roman"/>
          <w:color w:val="000000"/>
          <w:lang w:eastAsia="it-IT"/>
        </w:rPr>
        <w:t>, da specificare nell’apposita sezione commenti</w:t>
      </w:r>
    </w:p>
    <w:p w:rsidR="00FE5A1D" w:rsidRPr="00FE5A1D" w:rsidRDefault="00FE5A1D" w:rsidP="00FE5A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FE5A1D" w:rsidRPr="00FE5A1D" w:rsidRDefault="00FE5A1D" w:rsidP="00FE5A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E5A1D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Regola 4</w:t>
      </w:r>
      <w:r w:rsidRPr="00FE5A1D">
        <w:rPr>
          <w:rFonts w:ascii="Times New Roman" w:eastAsia="Times New Roman" w:hAnsi="Times New Roman" w:cs="Times New Roman"/>
          <w:color w:val="000000"/>
          <w:lang w:eastAsia="it-IT"/>
        </w:rPr>
        <w:t>: (Leggi pluriennali)</w:t>
      </w:r>
    </w:p>
    <w:p w:rsidR="00FE5A1D" w:rsidRPr="00FE5A1D" w:rsidRDefault="00FE5A1D" w:rsidP="00FE5A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E5A1D">
        <w:rPr>
          <w:rFonts w:ascii="Times New Roman" w:eastAsia="Times New Roman" w:hAnsi="Times New Roman" w:cs="Times New Roman"/>
          <w:color w:val="000000"/>
          <w:lang w:eastAsia="it-IT"/>
        </w:rPr>
        <w:t xml:space="preserve">Totale Impegnato al 31/12/2016 </w:t>
      </w:r>
      <w:r w:rsidRPr="00FE5A1D">
        <w:rPr>
          <w:rFonts w:ascii="Times New Roman" w:eastAsia="Times New Roman" w:hAnsi="Times New Roman" w:cs="Times New Roman"/>
          <w:b/>
          <w:color w:val="000000"/>
          <w:lang w:eastAsia="it-IT"/>
        </w:rPr>
        <w:t>=</w:t>
      </w:r>
      <w:r w:rsidRPr="00FE5A1D">
        <w:rPr>
          <w:rFonts w:ascii="Times New Roman" w:eastAsia="Times New Roman" w:hAnsi="Times New Roman" w:cs="Times New Roman"/>
          <w:color w:val="000000"/>
          <w:lang w:eastAsia="it-IT"/>
        </w:rPr>
        <w:t xml:space="preserve"> totale Pagato al 31/12/2016 + totale RS al 31/12/2016 + totale Economie al 31/12/2016</w:t>
      </w:r>
    </w:p>
    <w:p w:rsidR="00FE5A1D" w:rsidRPr="00FE5A1D" w:rsidRDefault="00FE5A1D" w:rsidP="00FE5A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E5A1D">
        <w:rPr>
          <w:rFonts w:ascii="Times New Roman" w:eastAsia="Times New Roman" w:hAnsi="Times New Roman" w:cs="Times New Roman"/>
          <w:color w:val="000000"/>
          <w:lang w:eastAsia="it-IT"/>
        </w:rPr>
        <w:t>Si ricorda che:</w:t>
      </w:r>
    </w:p>
    <w:p w:rsidR="00FE5A1D" w:rsidRPr="00FE5A1D" w:rsidRDefault="00FE5A1D" w:rsidP="00FE5A1D">
      <w:pPr>
        <w:widowControl w:val="0"/>
        <w:numPr>
          <w:ilvl w:val="0"/>
          <w:numId w:val="4"/>
        </w:numPr>
        <w:shd w:val="clear" w:color="auto" w:fill="FFFFFF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E5A1D">
        <w:rPr>
          <w:rFonts w:ascii="Times New Roman" w:eastAsia="Times New Roman" w:hAnsi="Times New Roman" w:cs="Times New Roman"/>
          <w:color w:val="000000"/>
          <w:lang w:eastAsia="it-IT"/>
        </w:rPr>
        <w:t>nel totale impegnato in c/c e c/r non vanno computati gli impegni in c/c di residui perenti reiscritti (pg&gt;80);</w:t>
      </w:r>
    </w:p>
    <w:p w:rsidR="00FE5A1D" w:rsidRPr="00FE5A1D" w:rsidRDefault="00FE5A1D" w:rsidP="00FE5A1D">
      <w:pPr>
        <w:widowControl w:val="0"/>
        <w:numPr>
          <w:ilvl w:val="0"/>
          <w:numId w:val="4"/>
        </w:numPr>
        <w:shd w:val="clear" w:color="auto" w:fill="FFFFFF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E5A1D">
        <w:rPr>
          <w:rFonts w:ascii="Times New Roman" w:eastAsia="Times New Roman" w:hAnsi="Times New Roman" w:cs="Times New Roman"/>
          <w:color w:val="000000"/>
          <w:lang w:eastAsia="it-IT"/>
        </w:rPr>
        <w:t xml:space="preserve">nel totale pagato in c/c e c/r vanno computati anche i pagamenti in c/c e c/r relativi a residui perenti </w:t>
      </w:r>
      <w:r w:rsidRPr="00FE5A1D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>reiscritti (pg &gt;80);</w:t>
      </w:r>
    </w:p>
    <w:p w:rsidR="00FE5A1D" w:rsidRPr="00FE5A1D" w:rsidRDefault="00FE5A1D" w:rsidP="00FE5A1D">
      <w:pPr>
        <w:widowControl w:val="0"/>
        <w:numPr>
          <w:ilvl w:val="0"/>
          <w:numId w:val="4"/>
        </w:numPr>
        <w:shd w:val="clear" w:color="auto" w:fill="FFFFFF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E5A1D">
        <w:rPr>
          <w:rFonts w:ascii="Times New Roman" w:eastAsia="Times New Roman" w:hAnsi="Times New Roman" w:cs="Times New Roman"/>
          <w:color w:val="000000"/>
          <w:lang w:eastAsia="it-IT"/>
        </w:rPr>
        <w:t>il totale dei residui al 31/12/2016 è costituito dalla somma dei residui  finali di bilancio al 31/12/2016 + residui perenti finali al 31/12/2016;</w:t>
      </w:r>
    </w:p>
    <w:p w:rsidR="00FE5A1D" w:rsidRPr="00FE5A1D" w:rsidRDefault="00FE5A1D" w:rsidP="00FE5A1D">
      <w:pPr>
        <w:widowControl w:val="0"/>
        <w:numPr>
          <w:ilvl w:val="0"/>
          <w:numId w:val="4"/>
        </w:numPr>
        <w:shd w:val="clear" w:color="auto" w:fill="FFFFFF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E5A1D">
        <w:rPr>
          <w:rFonts w:ascii="Times New Roman" w:eastAsia="Times New Roman" w:hAnsi="Times New Roman" w:cs="Times New Roman"/>
          <w:color w:val="000000"/>
          <w:lang w:eastAsia="it-IT"/>
        </w:rPr>
        <w:t>il totale delle economie di gestione al 31/12/2016 è costituito dalle economie di bilancio effettuate in c/c ed in c/r (</w:t>
      </w:r>
      <w:r w:rsidRPr="00FE5A1D">
        <w:rPr>
          <w:rFonts w:ascii="Times New Roman" w:eastAsia="Times New Roman" w:hAnsi="Times New Roman" w:cs="Times New Roman"/>
          <w:b/>
          <w:color w:val="000000"/>
          <w:lang w:eastAsia="it-IT"/>
        </w:rPr>
        <w:t>incluse</w:t>
      </w:r>
      <w:r w:rsidRPr="00FE5A1D">
        <w:rPr>
          <w:rFonts w:ascii="Times New Roman" w:eastAsia="Times New Roman" w:hAnsi="Times New Roman" w:cs="Times New Roman"/>
          <w:color w:val="000000"/>
          <w:lang w:eastAsia="it-IT"/>
        </w:rPr>
        <w:t xml:space="preserve"> le economie su pg&gt;80 relative a residui perenti reiscritti) + economie su residui passivi perenti effettuate nel conto del patrimonio.</w:t>
      </w:r>
    </w:p>
    <w:p w:rsidR="00FE5A1D" w:rsidRPr="00FE5A1D" w:rsidRDefault="00FE5A1D" w:rsidP="00FE5A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FE5A1D" w:rsidRPr="00FE5A1D" w:rsidRDefault="00FE5A1D" w:rsidP="00FE5A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E5A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R</w:t>
      </w:r>
      <w:r w:rsidRPr="00FE5A1D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egola 5</w:t>
      </w:r>
      <w:r w:rsidRPr="00FE5A1D">
        <w:rPr>
          <w:rFonts w:ascii="Times New Roman" w:eastAsia="Times New Roman" w:hAnsi="Times New Roman" w:cs="Times New Roman"/>
          <w:color w:val="000000"/>
          <w:lang w:eastAsia="it-IT"/>
        </w:rPr>
        <w:t>: (Leggi pluriennali)</w:t>
      </w:r>
    </w:p>
    <w:p w:rsidR="00FE5A1D" w:rsidRPr="00FE5A1D" w:rsidRDefault="00FE5A1D" w:rsidP="00FE5A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E5A1D">
        <w:rPr>
          <w:rFonts w:ascii="Times New Roman" w:eastAsia="Times New Roman" w:hAnsi="Times New Roman" w:cs="Times New Roman"/>
          <w:color w:val="000000"/>
          <w:lang w:eastAsia="it-IT"/>
        </w:rPr>
        <w:t>(Impegnato al 31/12/2016 + Impegnato 2017) = (Pagato al 31/12/2016 + Pagato 2017) + RS al 31/12/2017 + (Economie al 31/12/2016 + Economie 2017)</w:t>
      </w:r>
    </w:p>
    <w:p w:rsidR="00FE5A1D" w:rsidRPr="00FE5A1D" w:rsidRDefault="00FE5A1D" w:rsidP="00FE5A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FE5A1D" w:rsidRPr="00FE5A1D" w:rsidRDefault="00FE5A1D" w:rsidP="00FE5A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E5A1D">
        <w:rPr>
          <w:rFonts w:ascii="Times New Roman" w:eastAsia="Times New Roman" w:hAnsi="Times New Roman" w:cs="Times New Roman"/>
          <w:color w:val="000000"/>
          <w:lang w:eastAsia="it-IT"/>
        </w:rPr>
        <w:t>Per ciascuna voce dell’uguaglianza della Regola 5 i criteri di calcolo sono uguali a quelli definiti nella Regola n. 4</w:t>
      </w:r>
    </w:p>
    <w:p w:rsidR="00FE5A1D" w:rsidRPr="00FE5A1D" w:rsidRDefault="00FE5A1D" w:rsidP="00FE5A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FE5A1D" w:rsidRPr="00FE5A1D" w:rsidRDefault="00FE5A1D" w:rsidP="00FE5A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E5A1D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Regola 6</w:t>
      </w:r>
      <w:r w:rsidRPr="00FE5A1D">
        <w:rPr>
          <w:rFonts w:ascii="Times New Roman" w:eastAsia="Times New Roman" w:hAnsi="Times New Roman" w:cs="Times New Roman"/>
          <w:color w:val="000000"/>
          <w:lang w:eastAsia="it-IT"/>
        </w:rPr>
        <w:t>: (Leggi pluriennali e contributi pluriennali)</w:t>
      </w:r>
    </w:p>
    <w:p w:rsidR="00FE5A1D" w:rsidRDefault="00FE5A1D" w:rsidP="00FE5A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E5A1D">
        <w:rPr>
          <w:rFonts w:ascii="Times New Roman" w:eastAsia="Times New Roman" w:hAnsi="Times New Roman" w:cs="Times New Roman"/>
          <w:color w:val="000000"/>
          <w:lang w:eastAsia="it-IT"/>
        </w:rPr>
        <w:t xml:space="preserve">Anno Scadenza </w:t>
      </w:r>
      <w:r w:rsidRPr="00FE5A1D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- </w:t>
      </w:r>
      <w:r w:rsidRPr="00FE5A1D">
        <w:rPr>
          <w:rFonts w:ascii="Times New Roman" w:eastAsia="Times New Roman" w:hAnsi="Times New Roman" w:cs="Times New Roman"/>
          <w:color w:val="000000"/>
          <w:lang w:eastAsia="it-IT"/>
        </w:rPr>
        <w:t xml:space="preserve">Anno Attivazione </w:t>
      </w:r>
      <w:r w:rsidRPr="00FE5A1D">
        <w:rPr>
          <w:rFonts w:ascii="Times New Roman" w:eastAsia="Times New Roman" w:hAnsi="Times New Roman" w:cs="Times New Roman"/>
          <w:b/>
          <w:color w:val="000000"/>
          <w:lang w:eastAsia="it-IT"/>
        </w:rPr>
        <w:t>&gt;</w:t>
      </w:r>
      <w:r w:rsidRPr="00FE5A1D">
        <w:rPr>
          <w:rFonts w:ascii="Times New Roman" w:eastAsia="Times New Roman" w:hAnsi="Times New Roman" w:cs="Times New Roman"/>
          <w:color w:val="000000"/>
          <w:lang w:eastAsia="it-IT"/>
        </w:rPr>
        <w:t xml:space="preserve"> 1 (solo per l’autorizzazione base)</w:t>
      </w:r>
      <w:bookmarkStart w:id="0" w:name="_GoBack"/>
      <w:bookmarkEnd w:id="0"/>
    </w:p>
    <w:sectPr w:rsidR="00FE5A1D">
      <w:footerReference w:type="even" r:id="rId5"/>
      <w:footerReference w:type="default" r:id="rId6"/>
      <w:headerReference w:type="firs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45 Light">
    <w:altName w:val="Bahnschrift Light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8EE" w:rsidRDefault="00FE5A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1078EE" w:rsidRDefault="00FE5A1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8EE" w:rsidRDefault="00FE5A1D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078EE" w:rsidRDefault="00FE5A1D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8EE" w:rsidRDefault="00FE5A1D" w:rsidP="00357E9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4A19"/>
    <w:multiLevelType w:val="hybridMultilevel"/>
    <w:tmpl w:val="95EA97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738FB"/>
    <w:multiLevelType w:val="hybridMultilevel"/>
    <w:tmpl w:val="859AD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F7548"/>
    <w:multiLevelType w:val="hybridMultilevel"/>
    <w:tmpl w:val="0D40B91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1F2B78"/>
    <w:multiLevelType w:val="hybridMultilevel"/>
    <w:tmpl w:val="88689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E5A1D"/>
    <w:rsid w:val="000C1D42"/>
    <w:rsid w:val="00FE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E5A1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5A1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FE5A1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5A1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FE5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 Pedicini</dc:creator>
  <cp:lastModifiedBy>Maria Grazia Pedicini</cp:lastModifiedBy>
  <cp:revision>1</cp:revision>
  <dcterms:created xsi:type="dcterms:W3CDTF">2018-02-27T09:59:00Z</dcterms:created>
  <dcterms:modified xsi:type="dcterms:W3CDTF">2018-02-27T10:04:00Z</dcterms:modified>
</cp:coreProperties>
</file>